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39" w:rsidRDefault="00AC7539" w:rsidP="00AC7539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5.1.4. </w:t>
      </w:r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Average percentage of students benefitted by guidance for competitive examinations and career </w:t>
      </w:r>
      <w:proofErr w:type="spellStart"/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counselling</w:t>
      </w:r>
      <w:proofErr w:type="spellEnd"/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offered by the Institution during the last five years</w:t>
      </w:r>
    </w:p>
    <w:p w:rsidR="00AC7539" w:rsidRPr="00AC7539" w:rsidRDefault="00AC7539" w:rsidP="00AC7539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5.1.4.1. Number of students benefitted by guidance for competitive examinations and career </w:t>
      </w:r>
      <w:proofErr w:type="spellStart"/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counselling</w:t>
      </w:r>
      <w:proofErr w:type="spellEnd"/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offered by the institution</w:t>
      </w:r>
      <w:r w:rsidR="004D0C60"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 year</w:t>
      </w:r>
      <w:r w:rsidRPr="00AC753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wise during last five years</w:t>
      </w: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</w:p>
    <w:p w:rsidR="00AC7539" w:rsidRPr="00AC7539" w:rsidRDefault="00AC7539" w:rsidP="00AC7539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C7539">
        <w:rPr>
          <w:rFonts w:ascii="Times New Roman" w:eastAsiaTheme="minorHAnsi" w:hAnsi="Times New Roman"/>
          <w:sz w:val="24"/>
          <w:szCs w:val="24"/>
        </w:rPr>
        <w:t>Provide Year-wise list of students attending each of these schemes signed by competent authority.</w:t>
      </w:r>
      <w:bookmarkStart w:id="0" w:name="_GoBack"/>
      <w:bookmarkEnd w:id="0"/>
    </w:p>
    <w:p w:rsidR="00957FA4" w:rsidRDefault="00957FA4" w:rsidP="00535133">
      <w:pPr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</w:p>
    <w:p w:rsidR="00F51AFE" w:rsidRPr="00F51AFE" w:rsidRDefault="00F51AFE" w:rsidP="00F51A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F51AFE" w:rsidRPr="00C84AA7" w:rsidRDefault="00F51AFE" w:rsidP="00F51AFE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color w:val="FF0000"/>
          <w:sz w:val="24"/>
          <w:lang w:val="en-US"/>
        </w:rPr>
      </w:pPr>
      <w:r w:rsidRPr="00C84AA7">
        <w:rPr>
          <w:rFonts w:ascii="Times New Roman" w:eastAsia="Times New Roman" w:hAnsi="Times New Roman"/>
          <w:color w:val="FF0000"/>
          <w:sz w:val="24"/>
          <w:lang w:val="en-US"/>
        </w:rPr>
        <w:t>Year-wise List of the students enrolled in the Program as defined in 1.2.2 is attached below.</w:t>
      </w:r>
    </w:p>
    <w:p w:rsidR="00F51AFE" w:rsidRPr="00C84AA7" w:rsidRDefault="00F51AFE" w:rsidP="00F51AFE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color w:val="FF0000"/>
          <w:sz w:val="24"/>
          <w:lang w:val="en-US"/>
        </w:rPr>
      </w:pPr>
      <w:r w:rsidRPr="00C84AA7">
        <w:rPr>
          <w:rFonts w:ascii="Times New Roman" w:eastAsia="Times New Roman" w:hAnsi="Times New Roman"/>
          <w:color w:val="FF0000"/>
          <w:sz w:val="24"/>
          <w:lang w:val="en-US"/>
        </w:rPr>
        <w:t>Few sample copy of documents showing students enrolment and attendance of student participating with signature of all Programs are attached below</w:t>
      </w:r>
    </w:p>
    <w:p w:rsidR="00F51AFE" w:rsidRPr="00C84AA7" w:rsidRDefault="00F51AFE" w:rsidP="00F51AFE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color w:val="FF0000"/>
          <w:sz w:val="24"/>
          <w:lang w:val="en-US"/>
        </w:rPr>
      </w:pPr>
      <w:r w:rsidRPr="00C84AA7">
        <w:rPr>
          <w:rFonts w:ascii="Times New Roman" w:eastAsia="Times New Roman" w:hAnsi="Times New Roman"/>
          <w:color w:val="FF0000"/>
          <w:sz w:val="24"/>
          <w:lang w:val="en-US"/>
        </w:rPr>
        <w:t>The student attendance of Certificate/ Add-on programs conducted during assessment period is given in the report. Use the links given below for the For detail click the following link</w:t>
      </w:r>
    </w:p>
    <w:p w:rsidR="00F51AFE" w:rsidRDefault="00F51AFE" w:rsidP="00F51AFE">
      <w:pPr>
        <w:pStyle w:val="BodyText"/>
        <w:rPr>
          <w:sz w:val="26"/>
        </w:rPr>
      </w:pPr>
    </w:p>
    <w:p w:rsidR="00F51AFE" w:rsidRPr="0084602D" w:rsidRDefault="00F51AFE" w:rsidP="00F51AFE">
      <w:pPr>
        <w:pStyle w:val="ListParagraph"/>
        <w:ind w:left="127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4602D" w:rsidRPr="0084602D" w:rsidRDefault="0084602D" w:rsidP="0084602D">
      <w:pPr>
        <w:spacing w:before="48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</w:pPr>
      <w:r w:rsidRPr="0084602D"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722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Pg. No.</w:t>
            </w:r>
          </w:p>
        </w:tc>
      </w:tr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4602D" w:rsidRPr="0084602D" w:rsidRDefault="0084602D" w:rsidP="0084602D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Document showing the faculty participation in the design and development of Curriculum for Add on/ certificate/ Diploma Courses.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2</w:t>
            </w:r>
          </w:p>
        </w:tc>
      </w:tr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4602D" w:rsidRPr="0084602D" w:rsidRDefault="0084602D" w:rsidP="0084602D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Letters from the affiliating university to the faculty for setting question paper for UG/PG programs.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3</w:t>
            </w:r>
          </w:p>
        </w:tc>
      </w:tr>
    </w:tbl>
    <w:p w:rsidR="0084602D" w:rsidRPr="00C64CFC" w:rsidRDefault="0084602D" w:rsidP="0084602D">
      <w:pPr>
        <w:spacing w:after="150" w:line="240" w:lineRule="auto"/>
        <w:rPr>
          <w:rFonts w:ascii="Times New Roman" w:hAnsi="Times New Roman"/>
        </w:rPr>
      </w:pPr>
      <w:r w:rsidRPr="0084602D">
        <w:rPr>
          <w:rFonts w:ascii="Tahoma" w:eastAsia="Times New Roman" w:hAnsi="Tahoma" w:cs="Tahoma"/>
          <w:b/>
          <w:bCs/>
          <w:sz w:val="18"/>
          <w:szCs w:val="18"/>
          <w:lang w:eastAsia="en-IN"/>
        </w:rPr>
        <w:t>     </w:t>
      </w:r>
    </w:p>
    <w:sectPr w:rsidR="0084602D" w:rsidRPr="00C64C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43" w:rsidRDefault="00192B43" w:rsidP="00C64CFC">
      <w:pPr>
        <w:spacing w:after="0" w:line="240" w:lineRule="auto"/>
      </w:pPr>
      <w:r>
        <w:separator/>
      </w:r>
    </w:p>
  </w:endnote>
  <w:endnote w:type="continuationSeparator" w:id="0">
    <w:p w:rsidR="00192B43" w:rsidRDefault="00192B43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C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43" w:rsidRDefault="00192B43" w:rsidP="00C64CFC">
      <w:pPr>
        <w:spacing w:after="0" w:line="240" w:lineRule="auto"/>
      </w:pPr>
      <w:r>
        <w:separator/>
      </w:r>
    </w:p>
  </w:footnote>
  <w:footnote w:type="continuationSeparator" w:id="0">
    <w:p w:rsidR="00192B43" w:rsidRDefault="00192B43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val="en-US"/>
            </w:rPr>
            <w:drawing>
              <wp:inline distT="0" distB="0" distL="0" distR="0" wp14:anchorId="5C83C1EB" wp14:editId="45B33F12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6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40D43"/>
    <w:rsid w:val="001469ED"/>
    <w:rsid w:val="00192B43"/>
    <w:rsid w:val="00236F94"/>
    <w:rsid w:val="0040099A"/>
    <w:rsid w:val="004328CA"/>
    <w:rsid w:val="004D0C60"/>
    <w:rsid w:val="00535133"/>
    <w:rsid w:val="0062417E"/>
    <w:rsid w:val="006644C1"/>
    <w:rsid w:val="0072389D"/>
    <w:rsid w:val="0084602D"/>
    <w:rsid w:val="008F7AC4"/>
    <w:rsid w:val="00957FA4"/>
    <w:rsid w:val="009B2FF1"/>
    <w:rsid w:val="00A40032"/>
    <w:rsid w:val="00A4308B"/>
    <w:rsid w:val="00AC7539"/>
    <w:rsid w:val="00AE44B5"/>
    <w:rsid w:val="00B36ABE"/>
    <w:rsid w:val="00C64CFC"/>
    <w:rsid w:val="00C84AA7"/>
    <w:rsid w:val="00C93C17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Workshop</cp:lastModifiedBy>
  <cp:revision>4</cp:revision>
  <dcterms:created xsi:type="dcterms:W3CDTF">2021-06-06T13:13:00Z</dcterms:created>
  <dcterms:modified xsi:type="dcterms:W3CDTF">2021-06-07T04:46:00Z</dcterms:modified>
</cp:coreProperties>
</file>