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b/>
          <w:b/>
          <w:bCs/>
          <w:sz w:val="24"/>
          <w:szCs w:val="24"/>
        </w:rPr>
      </w:pPr>
      <w:r>
        <w:rPr>
          <w:b/>
          <w:bCs/>
          <w:sz w:val="24"/>
          <w:szCs w:val="24"/>
        </w:rPr>
        <w:t>Key Indicator - 5.1.2.1</w:t>
      </w:r>
    </w:p>
    <w:p>
      <w:pPr>
        <w:pStyle w:val="Normal"/>
        <w:jc w:val="both"/>
        <w:rPr>
          <w:sz w:val="24"/>
          <w:szCs w:val="24"/>
        </w:rPr>
      </w:pPr>
      <w:r>
        <w:rPr>
          <w:sz w:val="24"/>
          <w:szCs w:val="24"/>
        </w:rPr>
      </w:r>
    </w:p>
    <w:p>
      <w:pPr>
        <w:pStyle w:val="TextBody"/>
        <w:spacing w:lineRule="auto" w:line="360"/>
        <w:jc w:val="both"/>
        <w:rPr>
          <w:b/>
          <w:b/>
          <w:bCs/>
          <w:i/>
          <w:i/>
          <w:iCs/>
          <w:sz w:val="24"/>
          <w:szCs w:val="24"/>
        </w:rPr>
      </w:pPr>
      <w:r>
        <w:rPr>
          <w:b/>
          <w:bCs/>
          <w:sz w:val="28"/>
          <w:szCs w:val="28"/>
        </w:rPr>
        <w:t>Total number of students benefited by scholarships, freeships, etc provided by the institution / non- government agencies year wise during last five years-</w:t>
      </w:r>
    </w:p>
    <w:p>
      <w:pPr>
        <w:pStyle w:val="TextBody"/>
        <w:rPr>
          <w:sz w:val="24"/>
          <w:szCs w:val="24"/>
        </w:rPr>
      </w:pPr>
      <w:r>
        <w:rPr>
          <w:sz w:val="24"/>
          <w:szCs w:val="24"/>
        </w:rPr>
      </w:r>
    </w:p>
    <w:p>
      <w:pPr>
        <w:pStyle w:val="TextBody"/>
        <w:spacing w:lineRule="auto" w:line="360" w:before="0" w:after="0"/>
        <w:jc w:val="both"/>
        <w:rPr>
          <w:sz w:val="24"/>
          <w:szCs w:val="24"/>
        </w:rPr>
      </w:pPr>
      <w:r>
        <w:rPr>
          <w:sz w:val="24"/>
          <w:szCs w:val="24"/>
        </w:rPr>
        <w:t>Amrutvahini college of Engineering is permanently affiliated with Savitribai Phule Pune University. Apart from the government scholarship, to encourage the students in academic college has started the scholarship named Sahakar Maharshi Bhausaheb Santuji Thorat (SMBT)/Amrut Meritorious Scholarship for the students who excel in academics.</w:t>
      </w:r>
    </w:p>
    <w:p>
      <w:pPr>
        <w:pStyle w:val="TextBody"/>
        <w:numPr>
          <w:ilvl w:val="0"/>
          <w:numId w:val="2"/>
        </w:numPr>
        <w:spacing w:lineRule="auto" w:line="360" w:before="0" w:after="0"/>
        <w:jc w:val="both"/>
        <w:rPr>
          <w:sz w:val="24"/>
          <w:szCs w:val="24"/>
        </w:rPr>
      </w:pPr>
      <w:r>
        <w:rPr>
          <w:sz w:val="24"/>
          <w:szCs w:val="24"/>
        </w:rPr>
        <w:t xml:space="preserve">SMBT/Amrut Meritorious Scholarship. - </w:t>
      </w:r>
      <w:r>
        <w:rPr>
          <w:sz w:val="24"/>
          <w:szCs w:val="24"/>
        </w:rPr>
        <w:t xml:space="preserve">Students who scores the SGPA of 9.5 and above in a End-Semester examination conducted by the University are </w:t>
      </w:r>
      <w:r>
        <w:rPr>
          <w:sz w:val="24"/>
          <w:szCs w:val="24"/>
        </w:rPr>
        <w:t xml:space="preserve">eligible to receive the </w:t>
      </w:r>
      <w:r>
        <w:rPr>
          <w:sz w:val="24"/>
          <w:szCs w:val="24"/>
        </w:rPr>
        <w:t xml:space="preserve">SMBT </w:t>
      </w:r>
      <w:r>
        <w:rPr>
          <w:sz w:val="24"/>
          <w:szCs w:val="24"/>
        </w:rPr>
        <w:t>Scholarship.</w:t>
      </w:r>
    </w:p>
    <w:p>
      <w:pPr>
        <w:pStyle w:val="TextBody"/>
        <w:numPr>
          <w:ilvl w:val="0"/>
          <w:numId w:val="2"/>
        </w:numPr>
        <w:spacing w:lineRule="auto" w:line="360" w:before="0" w:after="0"/>
        <w:jc w:val="both"/>
        <w:rPr/>
      </w:pPr>
      <w:r>
        <w:rPr>
          <w:sz w:val="24"/>
          <w:szCs w:val="24"/>
        </w:rPr>
        <w:t>Cummins India Foundation’s “Cummins Scholarship Program”, Scholarships from NGO’s /Other Institutes/Private entities-eligible students should apply online -</w:t>
      </w:r>
    </w:p>
    <w:p>
      <w:pPr>
        <w:pStyle w:val="TextBody"/>
        <w:numPr>
          <w:ilvl w:val="0"/>
          <w:numId w:val="0"/>
        </w:numPr>
        <w:spacing w:lineRule="auto" w:line="360" w:before="0" w:after="0"/>
        <w:ind w:left="720" w:hanging="0"/>
        <w:jc w:val="both"/>
        <w:rPr/>
      </w:pPr>
      <w:hyperlink r:id="rId2">
        <w:r>
          <w:rPr>
            <w:rStyle w:val="InternetLink"/>
            <w:sz w:val="24"/>
            <w:szCs w:val="24"/>
          </w:rPr>
          <w:t>https://cummins.com</w:t>
        </w:r>
      </w:hyperlink>
    </w:p>
    <w:p>
      <w:pPr>
        <w:pStyle w:val="ListParagraph"/>
        <w:numPr>
          <w:ilvl w:val="0"/>
          <w:numId w:val="0"/>
        </w:numPr>
        <w:spacing w:lineRule="auto" w:line="360"/>
        <w:ind w:left="1440" w:hanging="0"/>
        <w:jc w:val="both"/>
        <w:rPr>
          <w:rFonts w:cs="Times New Roman"/>
          <w:sz w:val="24"/>
          <w:szCs w:val="24"/>
          <w:highlight w:val="white"/>
        </w:rPr>
      </w:pPr>
      <w:r>
        <w:rPr/>
      </w:r>
    </w:p>
    <w:p>
      <w:pPr>
        <w:pStyle w:val="Normal"/>
        <w:spacing w:lineRule="auto" w:line="360"/>
        <w:jc w:val="both"/>
        <w:rPr>
          <w:sz w:val="24"/>
          <w:szCs w:val="24"/>
        </w:rPr>
      </w:pPr>
      <w:r>
        <w:rPr>
          <w:sz w:val="24"/>
          <w:szCs w:val="24"/>
        </w:rPr>
      </w:r>
    </w:p>
    <w:p>
      <w:pPr>
        <w:pStyle w:val="Normal"/>
        <w:spacing w:lineRule="auto" w:line="276"/>
        <w:jc w:val="both"/>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1c77"/>
    <w:pPr>
      <w:widowControl/>
      <w:bidi w:val="0"/>
      <w:spacing w:lineRule="auto" w:line="240" w:before="0" w:after="0"/>
      <w:jc w:val="left"/>
    </w:pPr>
    <w:rPr>
      <w:rFonts w:ascii="Times New Roman" w:hAnsi="Times New Roman" w:eastAsia="Times New Roman" w:cs="Times New Roman"/>
      <w:color w:val="auto"/>
      <w:kern w:val="0"/>
      <w:sz w:val="22"/>
      <w:szCs w:val="22"/>
      <w:lang w:val="en-US" w:bidi="hi-IN" w:eastAsia="en-US"/>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c63f0d"/>
    <w:rPr>
      <w:b/>
      <w:bCs/>
    </w:rPr>
  </w:style>
  <w:style w:type="character" w:styleId="InternetLink">
    <w:name w:val="Internet Link"/>
    <w:basedOn w:val="DefaultParagraphFont"/>
    <w:uiPriority w:val="99"/>
    <w:unhideWhenUsed/>
    <w:rsid w:val="00c63f0d"/>
    <w:rPr>
      <w:color w:val="0563C1" w:themeColor="hyperlink"/>
      <w:u w:val="single"/>
    </w:rPr>
  </w:style>
  <w:style w:type="character" w:styleId="UnresolvedMention">
    <w:name w:val="Unresolved Mention"/>
    <w:basedOn w:val="DefaultParagraphFont"/>
    <w:uiPriority w:val="99"/>
    <w:semiHidden/>
    <w:unhideWhenUsed/>
    <w:qFormat/>
    <w:rsid w:val="00c63f0d"/>
    <w:rPr>
      <w:color w:val="605E5C"/>
      <w:shd w:fill="E1DFDD" w:val="clear"/>
    </w:rPr>
  </w:style>
  <w:style w:type="character" w:styleId="ListLabel1">
    <w:name w:val="ListLabel 1"/>
    <w:qFormat/>
    <w:rPr>
      <w:rFonts w:cs="Times New Roman"/>
      <w:color w:val="auto"/>
      <w:sz w:val="24"/>
      <w:szCs w:val="24"/>
      <w:u w:val="none"/>
      <w:shd w:fill="F3F3F3"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3d234d"/>
    <w:pPr>
      <w:spacing w:before="0" w:after="0"/>
      <w:ind w:left="720" w:hanging="0"/>
      <w:contextualSpacing/>
    </w:pPr>
    <w:rPr>
      <w:rFonts w:cs="Mangal"/>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ummins.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LibreOffice/6.0.7.3$Linux_x86 LibreOffice_project/00m0$Build-3</Application>
  <Pages>1</Pages>
  <Words>119</Words>
  <Characters>771</Characters>
  <CharactersWithSpaces>882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2021-04-01T04:01:00Z</dcterms:created>
  <dc:creator>Anita Gawali</dc:creator>
  <dc:description/>
  <dc:language>en-IN</dc:language>
  <cp:lastModifiedBy/>
  <dcterms:modified xsi:type="dcterms:W3CDTF">2021-04-01T13:29:35Z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