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17FAF7" w14:textId="77777777" w:rsidR="00903325" w:rsidRDefault="00903325" w:rsidP="000E2F9F">
      <w:pPr>
        <w:spacing w:after="240"/>
        <w:ind w:left="709" w:hanging="709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hi-IN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hi-IN"/>
        </w:rPr>
        <w:t>1.</w:t>
      </w:r>
      <w:r w:rsidR="006A46A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hi-IN"/>
        </w:rPr>
        <w:t>3.1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hi-IN"/>
        </w:rPr>
        <w:t xml:space="preserve">: </w:t>
      </w:r>
      <w:r w:rsidR="000E2F9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hi-IN"/>
        </w:rPr>
        <w:t xml:space="preserve"> </w:t>
      </w:r>
      <w:r w:rsidR="006A46AF" w:rsidRPr="006A46A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hi-IN"/>
        </w:rPr>
        <w:t>Institution integrates crosscutting issues relevant to Professional Ethics, Gender, Human Values, Environment and Sustainability into the Curriculum</w:t>
      </w:r>
    </w:p>
    <w:p w14:paraId="5A03C55F" w14:textId="77777777" w:rsidR="006A46AF" w:rsidRPr="00AD7D2E" w:rsidRDefault="006A46AF" w:rsidP="00903325">
      <w:pPr>
        <w:spacing w:after="120"/>
        <w:jc w:val="both"/>
        <w:rPr>
          <w:rFonts w:ascii="Times New Roman" w:eastAsia="Times New Roman" w:hAnsi="Times New Roman" w:cs="Times New Roman"/>
          <w:b/>
          <w:bCs/>
          <w:iCs/>
          <w:sz w:val="32"/>
          <w:szCs w:val="32"/>
          <w:lang w:bidi="hi-IN"/>
        </w:rPr>
      </w:pPr>
      <w:r w:rsidRPr="00AD7D2E">
        <w:rPr>
          <w:rFonts w:ascii="Times New Roman" w:eastAsia="Times New Roman" w:hAnsi="Times New Roman" w:cs="Times New Roman"/>
          <w:b/>
          <w:sz w:val="32"/>
          <w:szCs w:val="32"/>
        </w:rPr>
        <w:t>Any additional information</w:t>
      </w:r>
    </w:p>
    <w:p w14:paraId="5DB7C013" w14:textId="77777777" w:rsidR="00B661DA" w:rsidRDefault="00B661DA" w:rsidP="002D4F63">
      <w:pPr>
        <w:spacing w:after="12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  <w:t xml:space="preserve">Institute follows the curriculum prescribed by Savitribai Phule Pune University. Curriculum </w:t>
      </w:r>
      <w:r w:rsidRPr="00F33B11"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  <w:t>integrates crosscutting issues relevant to Professional Ethics, Gender, Human Values, Environment and Sustainability.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  <w:t xml:space="preserve"> </w:t>
      </w:r>
    </w:p>
    <w:p w14:paraId="6D508EB0" w14:textId="77777777" w:rsidR="009C632D" w:rsidRDefault="00B661DA" w:rsidP="00AD7D2E">
      <w:pPr>
        <w:spacing w:after="24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  <w:t xml:space="preserve">The copy of </w:t>
      </w:r>
      <w:r w:rsidR="006A46AF"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  <w:t>Syllabus of the courses th</w:t>
      </w:r>
      <w:r w:rsidR="002D4F63"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  <w:t>at</w:t>
      </w:r>
      <w:r w:rsidR="006A46AF"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  <w:t xml:space="preserve"> contain cross cutting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  <w:t xml:space="preserve"> issue</w:t>
      </w:r>
      <w:r w:rsidR="006A46AF"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  <w:t>(</w:t>
      </w:r>
      <w:r w:rsidR="000A5536"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  <w:t>highlighted</w:t>
      </w:r>
      <w:r w:rsidR="007B7F07"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  <w:t xml:space="preserve"> by “</w:t>
      </w:r>
      <w:r w:rsidR="000A5536"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  <w:t>Yellow</w:t>
      </w:r>
      <w:r w:rsidR="007B7F07"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  <w:t xml:space="preserve">” </w:t>
      </w:r>
      <w:r w:rsidR="000A5536"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  <w:t>color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  <w:t>) are</w:t>
      </w:r>
      <w:r w:rsidR="006A46AF"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  <w:t xml:space="preserve"> attached here with</w:t>
      </w:r>
      <w:r w:rsidR="002D4F63"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  <w:t xml:space="preserve"> (</w:t>
      </w:r>
      <w:r w:rsidR="002D4F63" w:rsidRPr="00073B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hi-IN"/>
        </w:rPr>
        <w:t>Click the following link to open syllabus</w:t>
      </w:r>
      <w:r w:rsidR="002D4F63"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  <w:t>)</w:t>
      </w:r>
      <w:r w:rsidR="006A46AF"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  <w:t>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60"/>
        <w:gridCol w:w="4394"/>
        <w:gridCol w:w="3889"/>
      </w:tblGrid>
      <w:tr w:rsidR="00882322" w:rsidRPr="00176225" w14:paraId="5A8CA457" w14:textId="77777777" w:rsidTr="00AD7D2E">
        <w:trPr>
          <w:trHeight w:val="567"/>
        </w:trPr>
        <w:tc>
          <w:tcPr>
            <w:tcW w:w="519" w:type="pct"/>
          </w:tcPr>
          <w:p w14:paraId="467EE475" w14:textId="77777777" w:rsidR="00882322" w:rsidRPr="00176225" w:rsidRDefault="00882322" w:rsidP="00AD7D2E">
            <w:pPr>
              <w:pStyle w:val="ListParagraph"/>
              <w:ind w:left="0"/>
              <w:contextualSpacing w:val="0"/>
              <w:rPr>
                <w:rFonts w:ascii="Times New Roman" w:hAnsi="Times New Roman"/>
                <w:b/>
                <w:sz w:val="22"/>
                <w:szCs w:val="22"/>
              </w:rPr>
            </w:pPr>
            <w:r w:rsidRPr="00176225">
              <w:rPr>
                <w:rFonts w:ascii="Times New Roman" w:hAnsi="Times New Roman"/>
                <w:b/>
                <w:sz w:val="22"/>
                <w:szCs w:val="22"/>
              </w:rPr>
              <w:t>Sr. No.</w:t>
            </w:r>
          </w:p>
        </w:tc>
        <w:tc>
          <w:tcPr>
            <w:tcW w:w="2377" w:type="pct"/>
          </w:tcPr>
          <w:p w14:paraId="0D0F3359" w14:textId="77777777" w:rsidR="00882322" w:rsidRPr="00176225" w:rsidRDefault="00176225" w:rsidP="00AD7D2E">
            <w:pPr>
              <w:pStyle w:val="ListParagraph"/>
              <w:ind w:left="0"/>
              <w:rPr>
                <w:rFonts w:ascii="Times New Roman" w:hAnsi="Times New Roman"/>
                <w:b/>
                <w:sz w:val="22"/>
                <w:szCs w:val="22"/>
              </w:rPr>
            </w:pPr>
            <w:r w:rsidRPr="00176225">
              <w:rPr>
                <w:rFonts w:ascii="Times New Roman" w:hAnsi="Times New Roman"/>
                <w:b/>
                <w:sz w:val="22"/>
                <w:szCs w:val="22"/>
              </w:rPr>
              <w:t>Department Name</w:t>
            </w:r>
          </w:p>
        </w:tc>
        <w:tc>
          <w:tcPr>
            <w:tcW w:w="2104" w:type="pct"/>
          </w:tcPr>
          <w:p w14:paraId="1B31A4D1" w14:textId="77777777" w:rsidR="00882322" w:rsidRPr="00176225" w:rsidRDefault="00882322" w:rsidP="00AD7D2E">
            <w:pPr>
              <w:pStyle w:val="ListParagraph"/>
              <w:ind w:left="0"/>
              <w:rPr>
                <w:rFonts w:ascii="Times New Roman" w:hAnsi="Times New Roman"/>
                <w:b/>
                <w:sz w:val="22"/>
                <w:szCs w:val="22"/>
              </w:rPr>
            </w:pPr>
            <w:r w:rsidRPr="00176225">
              <w:rPr>
                <w:rFonts w:ascii="Times New Roman" w:hAnsi="Times New Roman"/>
                <w:b/>
                <w:sz w:val="22"/>
                <w:szCs w:val="22"/>
              </w:rPr>
              <w:t>Link to open syllabus</w:t>
            </w:r>
          </w:p>
        </w:tc>
      </w:tr>
      <w:tr w:rsidR="00882322" w:rsidRPr="00176225" w14:paraId="6EF0D0A9" w14:textId="77777777" w:rsidTr="00AD7D2E">
        <w:trPr>
          <w:trHeight w:val="567"/>
        </w:trPr>
        <w:tc>
          <w:tcPr>
            <w:tcW w:w="519" w:type="pct"/>
          </w:tcPr>
          <w:p w14:paraId="60898335" w14:textId="77777777" w:rsidR="00882322" w:rsidRPr="00176225" w:rsidRDefault="00882322" w:rsidP="00AD7D2E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77" w:type="pct"/>
          </w:tcPr>
          <w:p w14:paraId="167B6DC9" w14:textId="77777777" w:rsidR="00882322" w:rsidRPr="00176225" w:rsidRDefault="00882322" w:rsidP="00AD7D2E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76225">
              <w:rPr>
                <w:rFonts w:ascii="Times New Roman" w:hAnsi="Times New Roman"/>
                <w:color w:val="000000"/>
                <w:sz w:val="22"/>
                <w:szCs w:val="22"/>
              </w:rPr>
              <w:t>Civil Engineering</w:t>
            </w:r>
          </w:p>
        </w:tc>
        <w:tc>
          <w:tcPr>
            <w:tcW w:w="2104" w:type="pct"/>
          </w:tcPr>
          <w:p w14:paraId="182F7038" w14:textId="7F5B6F1F" w:rsidR="00882322" w:rsidRPr="00176225" w:rsidRDefault="00E85413" w:rsidP="00AD7D2E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hyperlink r:id="rId8" w:history="1">
              <w:r w:rsidR="00D66524">
                <w:rPr>
                  <w:rStyle w:val="Hyperlink"/>
                  <w:rFonts w:ascii="Times New Roman" w:hAnsi="Times New Roman"/>
                </w:rPr>
                <w:t>Click Here</w:t>
              </w:r>
            </w:hyperlink>
            <w:r w:rsidR="00020B2B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:rsidR="00882322" w:rsidRPr="00176225" w14:paraId="34B034B0" w14:textId="77777777" w:rsidTr="00AD7D2E">
        <w:trPr>
          <w:trHeight w:val="567"/>
        </w:trPr>
        <w:tc>
          <w:tcPr>
            <w:tcW w:w="519" w:type="pct"/>
          </w:tcPr>
          <w:p w14:paraId="2781C5B4" w14:textId="77777777" w:rsidR="00882322" w:rsidRPr="00176225" w:rsidRDefault="00882322" w:rsidP="00AD7D2E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77" w:type="pct"/>
          </w:tcPr>
          <w:p w14:paraId="388A49DB" w14:textId="77777777" w:rsidR="00882322" w:rsidRPr="00176225" w:rsidRDefault="00882322" w:rsidP="00AD7D2E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76225">
              <w:rPr>
                <w:rFonts w:ascii="Times New Roman" w:hAnsi="Times New Roman"/>
                <w:color w:val="000000"/>
                <w:sz w:val="22"/>
                <w:szCs w:val="22"/>
              </w:rPr>
              <w:t>Computer Engineering</w:t>
            </w:r>
          </w:p>
        </w:tc>
        <w:tc>
          <w:tcPr>
            <w:tcW w:w="2104" w:type="pct"/>
          </w:tcPr>
          <w:p w14:paraId="2C402AA1" w14:textId="10F4B387" w:rsidR="00882322" w:rsidRPr="00176225" w:rsidRDefault="00E85413" w:rsidP="00AD7D2E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hyperlink r:id="rId9" w:history="1">
              <w:r w:rsidR="00D66524">
                <w:rPr>
                  <w:rStyle w:val="Hyperlink"/>
                  <w:rFonts w:ascii="Times New Roman" w:hAnsi="Times New Roman"/>
                </w:rPr>
                <w:t>Click Here</w:t>
              </w:r>
            </w:hyperlink>
            <w:r w:rsidR="00020B2B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:rsidR="00882322" w:rsidRPr="00176225" w14:paraId="7CE58BA3" w14:textId="77777777" w:rsidTr="00AD7D2E">
        <w:trPr>
          <w:trHeight w:val="567"/>
        </w:trPr>
        <w:tc>
          <w:tcPr>
            <w:tcW w:w="519" w:type="pct"/>
          </w:tcPr>
          <w:p w14:paraId="66E20160" w14:textId="77777777" w:rsidR="00882322" w:rsidRPr="00176225" w:rsidRDefault="00882322" w:rsidP="00AD7D2E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77" w:type="pct"/>
          </w:tcPr>
          <w:p w14:paraId="075BBDFC" w14:textId="77777777" w:rsidR="00882322" w:rsidRPr="00176225" w:rsidRDefault="00882322" w:rsidP="00AD7D2E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76225">
              <w:rPr>
                <w:rFonts w:ascii="Times New Roman" w:hAnsi="Times New Roman"/>
                <w:color w:val="000000"/>
                <w:sz w:val="22"/>
                <w:szCs w:val="22"/>
              </w:rPr>
              <w:t>Electrical Engineering</w:t>
            </w:r>
          </w:p>
        </w:tc>
        <w:tc>
          <w:tcPr>
            <w:tcW w:w="2104" w:type="pct"/>
          </w:tcPr>
          <w:p w14:paraId="6594148E" w14:textId="7EAF61E2" w:rsidR="00882322" w:rsidRPr="00176225" w:rsidRDefault="00E85413" w:rsidP="00AD7D2E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hyperlink r:id="rId10" w:history="1">
              <w:r w:rsidR="00D66524">
                <w:rPr>
                  <w:rStyle w:val="Hyperlink"/>
                  <w:rFonts w:ascii="Times New Roman" w:hAnsi="Times New Roman"/>
                </w:rPr>
                <w:t>Click Here</w:t>
              </w:r>
            </w:hyperlink>
            <w:r w:rsidR="001D054E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:rsidR="00882322" w:rsidRPr="00176225" w14:paraId="33F805E0" w14:textId="77777777" w:rsidTr="00AD7D2E">
        <w:trPr>
          <w:trHeight w:val="567"/>
        </w:trPr>
        <w:tc>
          <w:tcPr>
            <w:tcW w:w="519" w:type="pct"/>
          </w:tcPr>
          <w:p w14:paraId="0D2AD651" w14:textId="77777777" w:rsidR="00882322" w:rsidRPr="00176225" w:rsidRDefault="00882322" w:rsidP="00AD7D2E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77" w:type="pct"/>
          </w:tcPr>
          <w:p w14:paraId="3F6C9CB2" w14:textId="77777777" w:rsidR="00882322" w:rsidRPr="00176225" w:rsidRDefault="00882322" w:rsidP="00AD7D2E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76225">
              <w:rPr>
                <w:rFonts w:ascii="Times New Roman" w:hAnsi="Times New Roman"/>
                <w:color w:val="000000"/>
                <w:sz w:val="22"/>
                <w:szCs w:val="22"/>
              </w:rPr>
              <w:t>Electronics Engineering</w:t>
            </w:r>
          </w:p>
        </w:tc>
        <w:tc>
          <w:tcPr>
            <w:tcW w:w="2104" w:type="pct"/>
          </w:tcPr>
          <w:p w14:paraId="44C42624" w14:textId="2156FB05" w:rsidR="00882322" w:rsidRPr="00176225" w:rsidRDefault="00E85413" w:rsidP="00AD7D2E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hyperlink r:id="rId11" w:history="1">
              <w:r w:rsidR="00D66524">
                <w:rPr>
                  <w:rStyle w:val="Hyperlink"/>
                  <w:rFonts w:ascii="Times New Roman" w:hAnsi="Times New Roman"/>
                </w:rPr>
                <w:t>Click Here</w:t>
              </w:r>
            </w:hyperlink>
            <w:r w:rsidR="00020B2B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:rsidR="00882322" w:rsidRPr="00176225" w14:paraId="06DA52DF" w14:textId="77777777" w:rsidTr="00AD7D2E">
        <w:trPr>
          <w:trHeight w:val="567"/>
        </w:trPr>
        <w:tc>
          <w:tcPr>
            <w:tcW w:w="519" w:type="pct"/>
          </w:tcPr>
          <w:p w14:paraId="4D063133" w14:textId="77777777" w:rsidR="00882322" w:rsidRPr="00176225" w:rsidRDefault="00882322" w:rsidP="00AD7D2E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77" w:type="pct"/>
          </w:tcPr>
          <w:p w14:paraId="019A4EAB" w14:textId="77777777" w:rsidR="00882322" w:rsidRPr="00176225" w:rsidRDefault="00882322" w:rsidP="00AD7D2E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76225">
              <w:rPr>
                <w:rFonts w:ascii="Times New Roman" w:hAnsi="Times New Roman"/>
                <w:color w:val="000000"/>
                <w:sz w:val="22"/>
                <w:szCs w:val="22"/>
              </w:rPr>
              <w:t>Electronics &amp; Telecommunication Engineering</w:t>
            </w:r>
          </w:p>
        </w:tc>
        <w:tc>
          <w:tcPr>
            <w:tcW w:w="2104" w:type="pct"/>
          </w:tcPr>
          <w:p w14:paraId="17C8A122" w14:textId="5AEEFA5A" w:rsidR="00882322" w:rsidRPr="00176225" w:rsidRDefault="00E85413" w:rsidP="00AD7D2E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hyperlink r:id="rId12" w:history="1">
              <w:r w:rsidR="00D66524">
                <w:rPr>
                  <w:rStyle w:val="Hyperlink"/>
                  <w:rFonts w:ascii="Times New Roman" w:hAnsi="Times New Roman"/>
                </w:rPr>
                <w:t>Click Here</w:t>
              </w:r>
            </w:hyperlink>
            <w:r w:rsidR="00020B2B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:rsidR="00176225" w:rsidRPr="00176225" w14:paraId="22C9EDD9" w14:textId="77777777" w:rsidTr="00AD7D2E">
        <w:trPr>
          <w:trHeight w:val="567"/>
        </w:trPr>
        <w:tc>
          <w:tcPr>
            <w:tcW w:w="519" w:type="pct"/>
          </w:tcPr>
          <w:p w14:paraId="00A9F8DD" w14:textId="77777777" w:rsidR="00176225" w:rsidRPr="00176225" w:rsidRDefault="00176225" w:rsidP="00AD7D2E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77" w:type="pct"/>
          </w:tcPr>
          <w:p w14:paraId="13BCE8D4" w14:textId="77777777" w:rsidR="00176225" w:rsidRPr="00176225" w:rsidRDefault="00176225" w:rsidP="00AD7D2E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76225">
              <w:rPr>
                <w:rFonts w:ascii="Times New Roman" w:hAnsi="Times New Roman"/>
                <w:color w:val="000000"/>
                <w:sz w:val="22"/>
                <w:szCs w:val="22"/>
              </w:rPr>
              <w:t>Engineering Science (</w:t>
            </w:r>
            <w:r w:rsidRPr="00176225">
              <w:rPr>
                <w:rFonts w:ascii="Times New Roman" w:hAnsi="Times New Roman"/>
                <w:sz w:val="22"/>
                <w:szCs w:val="22"/>
                <w:lang w:eastAsia="ko-KR" w:bidi="mr-IN"/>
              </w:rPr>
              <w:t>First Year Engineering</w:t>
            </w:r>
            <w:r w:rsidRPr="00176225">
              <w:rPr>
                <w:rFonts w:ascii="Times New Roman" w:hAnsi="Times New Roman"/>
                <w:color w:val="000000"/>
                <w:sz w:val="22"/>
                <w:szCs w:val="22"/>
              </w:rPr>
              <w:t>)</w:t>
            </w:r>
          </w:p>
        </w:tc>
        <w:tc>
          <w:tcPr>
            <w:tcW w:w="2104" w:type="pct"/>
          </w:tcPr>
          <w:p w14:paraId="513CC121" w14:textId="57C16920" w:rsidR="00176225" w:rsidRPr="00176225" w:rsidRDefault="00E85413" w:rsidP="00D6652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hyperlink r:id="rId13" w:history="1">
              <w:r w:rsidR="00D66524">
                <w:rPr>
                  <w:rStyle w:val="Hyperlink"/>
                  <w:rFonts w:ascii="Times New Roman" w:hAnsi="Times New Roman"/>
                </w:rPr>
                <w:t>Click Here</w:t>
              </w:r>
            </w:hyperlink>
            <w:r w:rsidR="00020B2B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:rsidR="00882322" w:rsidRPr="00176225" w14:paraId="64710D92" w14:textId="77777777" w:rsidTr="00AD7D2E">
        <w:trPr>
          <w:trHeight w:val="567"/>
        </w:trPr>
        <w:tc>
          <w:tcPr>
            <w:tcW w:w="519" w:type="pct"/>
          </w:tcPr>
          <w:p w14:paraId="37B67606" w14:textId="77777777" w:rsidR="00882322" w:rsidRPr="00176225" w:rsidRDefault="00882322" w:rsidP="00AD7D2E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77" w:type="pct"/>
          </w:tcPr>
          <w:p w14:paraId="6DDA9600" w14:textId="77777777" w:rsidR="00882322" w:rsidRPr="00176225" w:rsidRDefault="00882322" w:rsidP="00AD7D2E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76225">
              <w:rPr>
                <w:rFonts w:ascii="Times New Roman" w:hAnsi="Times New Roman"/>
                <w:color w:val="000000"/>
                <w:sz w:val="22"/>
                <w:szCs w:val="22"/>
              </w:rPr>
              <w:t>Information Technology</w:t>
            </w:r>
          </w:p>
        </w:tc>
        <w:tc>
          <w:tcPr>
            <w:tcW w:w="2104" w:type="pct"/>
          </w:tcPr>
          <w:p w14:paraId="75B96553" w14:textId="5A669325" w:rsidR="00882322" w:rsidRPr="00176225" w:rsidRDefault="00E85413" w:rsidP="00AD7D2E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hyperlink r:id="rId14" w:history="1">
              <w:r w:rsidR="00D66524">
                <w:rPr>
                  <w:rStyle w:val="Hyperlink"/>
                  <w:rFonts w:ascii="Times New Roman" w:hAnsi="Times New Roman"/>
                </w:rPr>
                <w:t>Click Here</w:t>
              </w:r>
            </w:hyperlink>
            <w:r w:rsidR="00020B2B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:rsidR="00882322" w:rsidRPr="00176225" w14:paraId="336A5DC8" w14:textId="77777777" w:rsidTr="00AD7D2E">
        <w:trPr>
          <w:trHeight w:val="567"/>
        </w:trPr>
        <w:tc>
          <w:tcPr>
            <w:tcW w:w="519" w:type="pct"/>
          </w:tcPr>
          <w:p w14:paraId="602293F2" w14:textId="77777777" w:rsidR="00882322" w:rsidRPr="00176225" w:rsidRDefault="00882322" w:rsidP="00AD7D2E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77" w:type="pct"/>
          </w:tcPr>
          <w:p w14:paraId="2992990F" w14:textId="77777777" w:rsidR="00882322" w:rsidRPr="00176225" w:rsidRDefault="00882322" w:rsidP="00AD7D2E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76225">
              <w:rPr>
                <w:rFonts w:ascii="Times New Roman" w:hAnsi="Times New Roman"/>
                <w:color w:val="000000"/>
                <w:sz w:val="22"/>
                <w:szCs w:val="22"/>
              </w:rPr>
              <w:t>Mechanical Engineering</w:t>
            </w:r>
          </w:p>
        </w:tc>
        <w:tc>
          <w:tcPr>
            <w:tcW w:w="2104" w:type="pct"/>
          </w:tcPr>
          <w:p w14:paraId="7806AEBC" w14:textId="78D55401" w:rsidR="00882322" w:rsidRPr="00176225" w:rsidRDefault="00E85413" w:rsidP="00AD7D2E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hyperlink r:id="rId15" w:history="1">
              <w:r w:rsidR="00D66524">
                <w:rPr>
                  <w:rStyle w:val="Hyperlink"/>
                  <w:rFonts w:ascii="Times New Roman" w:hAnsi="Times New Roman"/>
                </w:rPr>
                <w:t>Click Here</w:t>
              </w:r>
            </w:hyperlink>
            <w:r w:rsidR="00020B2B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:rsidR="00882322" w:rsidRPr="00176225" w14:paraId="563B38F3" w14:textId="77777777" w:rsidTr="00AD7D2E">
        <w:trPr>
          <w:trHeight w:val="567"/>
        </w:trPr>
        <w:tc>
          <w:tcPr>
            <w:tcW w:w="519" w:type="pct"/>
          </w:tcPr>
          <w:p w14:paraId="129C8253" w14:textId="77777777" w:rsidR="00882322" w:rsidRPr="00176225" w:rsidRDefault="00882322" w:rsidP="00AD7D2E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77" w:type="pct"/>
          </w:tcPr>
          <w:p w14:paraId="19405444" w14:textId="77777777" w:rsidR="00882322" w:rsidRPr="00176225" w:rsidRDefault="00882322" w:rsidP="00AD7D2E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76225">
              <w:rPr>
                <w:rFonts w:ascii="Times New Roman" w:hAnsi="Times New Roman"/>
                <w:color w:val="000000"/>
                <w:sz w:val="22"/>
                <w:szCs w:val="22"/>
              </w:rPr>
              <w:t>Production Engineering</w:t>
            </w:r>
          </w:p>
        </w:tc>
        <w:tc>
          <w:tcPr>
            <w:tcW w:w="2104" w:type="pct"/>
          </w:tcPr>
          <w:p w14:paraId="53ED6B53" w14:textId="4B913B42" w:rsidR="00882322" w:rsidRPr="00176225" w:rsidRDefault="00E85413" w:rsidP="00AD7D2E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hyperlink r:id="rId16" w:history="1">
              <w:r w:rsidR="00D66524">
                <w:rPr>
                  <w:rStyle w:val="Hyperlink"/>
                  <w:rFonts w:ascii="Times New Roman" w:hAnsi="Times New Roman"/>
                </w:rPr>
                <w:t>Click Here</w:t>
              </w:r>
            </w:hyperlink>
            <w:r w:rsidR="00020B2B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:rsidR="00882322" w:rsidRPr="00176225" w14:paraId="46B229A9" w14:textId="77777777" w:rsidTr="00AD7D2E">
        <w:trPr>
          <w:trHeight w:val="567"/>
        </w:trPr>
        <w:tc>
          <w:tcPr>
            <w:tcW w:w="519" w:type="pct"/>
          </w:tcPr>
          <w:p w14:paraId="3904AE66" w14:textId="77777777" w:rsidR="00882322" w:rsidRPr="00176225" w:rsidRDefault="00882322" w:rsidP="00AD7D2E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77" w:type="pct"/>
          </w:tcPr>
          <w:p w14:paraId="03A35D05" w14:textId="77777777" w:rsidR="00882322" w:rsidRPr="00176225" w:rsidRDefault="00882322" w:rsidP="00AD7D2E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76225">
              <w:rPr>
                <w:rFonts w:ascii="Times New Roman" w:hAnsi="Times New Roman"/>
                <w:color w:val="000000"/>
                <w:sz w:val="22"/>
                <w:szCs w:val="22"/>
              </w:rPr>
              <w:t>MBA</w:t>
            </w:r>
          </w:p>
        </w:tc>
        <w:tc>
          <w:tcPr>
            <w:tcW w:w="2104" w:type="pct"/>
          </w:tcPr>
          <w:p w14:paraId="2D3433C0" w14:textId="70548A20" w:rsidR="00882322" w:rsidRPr="00176225" w:rsidRDefault="00E85413" w:rsidP="00AD7D2E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hyperlink r:id="rId17" w:history="1">
              <w:r w:rsidR="00D66524">
                <w:rPr>
                  <w:rStyle w:val="Hyperlink"/>
                  <w:rFonts w:ascii="Times New Roman" w:hAnsi="Times New Roman"/>
                </w:rPr>
                <w:t>Click Here</w:t>
              </w:r>
            </w:hyperlink>
            <w:r w:rsidR="00020B2B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</w:tbl>
    <w:p w14:paraId="3BF51B3A" w14:textId="77777777" w:rsidR="00882322" w:rsidRPr="009C632D" w:rsidRDefault="00882322" w:rsidP="002D4F63">
      <w:pPr>
        <w:spacing w:after="120"/>
        <w:jc w:val="both"/>
        <w:rPr>
          <w:rFonts w:ascii="Times New Roman" w:eastAsia="Times New Roman" w:hAnsi="Times New Roman" w:cs="Times New Roman"/>
          <w:b/>
          <w:sz w:val="24"/>
          <w:szCs w:val="24"/>
          <w:lang w:bidi="hi-IN"/>
        </w:rPr>
      </w:pPr>
    </w:p>
    <w:p w14:paraId="452249F3" w14:textId="77777777" w:rsidR="00903325" w:rsidRDefault="00903325" w:rsidP="00737561">
      <w:pPr>
        <w:jc w:val="center"/>
        <w:rPr>
          <w:rFonts w:ascii="Times New Roman" w:eastAsiaTheme="majorEastAsia" w:hAnsi="Times New Roman" w:cs="Times New Roman"/>
          <w:b/>
          <w:kern w:val="24"/>
          <w:sz w:val="28"/>
          <w:szCs w:val="36"/>
        </w:rPr>
      </w:pPr>
    </w:p>
    <w:sectPr w:rsidR="00903325" w:rsidSect="00903325">
      <w:headerReference w:type="default" r:id="rId18"/>
      <w:footerReference w:type="default" r:id="rId19"/>
      <w:pgSz w:w="11907" w:h="16840" w:code="9"/>
      <w:pgMar w:top="1418" w:right="1440" w:bottom="141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4D17BE" w14:textId="77777777" w:rsidR="00E85413" w:rsidRDefault="00E85413" w:rsidP="001D029B">
      <w:pPr>
        <w:spacing w:after="0" w:line="240" w:lineRule="auto"/>
      </w:pPr>
      <w:r>
        <w:separator/>
      </w:r>
    </w:p>
  </w:endnote>
  <w:endnote w:type="continuationSeparator" w:id="0">
    <w:p w14:paraId="755FCC1D" w14:textId="77777777" w:rsidR="00E85413" w:rsidRDefault="00E85413" w:rsidP="001D02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413268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5B5D8FA" w14:textId="77777777" w:rsidR="00951C3B" w:rsidRDefault="00951C3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C519377" w14:textId="77777777" w:rsidR="00AD7D2E" w:rsidRDefault="00AD7D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2A9ACE" w14:textId="77777777" w:rsidR="00E85413" w:rsidRDefault="00E85413" w:rsidP="001D029B">
      <w:pPr>
        <w:spacing w:after="0" w:line="240" w:lineRule="auto"/>
      </w:pPr>
      <w:r>
        <w:separator/>
      </w:r>
    </w:p>
  </w:footnote>
  <w:footnote w:type="continuationSeparator" w:id="0">
    <w:p w14:paraId="6A892B83" w14:textId="77777777" w:rsidR="00E85413" w:rsidRDefault="00E85413" w:rsidP="001D02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1"/>
      <w:tblW w:w="0" w:type="auto"/>
      <w:tblBorders>
        <w:top w:val="none" w:sz="0" w:space="0" w:color="auto"/>
        <w:left w:val="none" w:sz="0" w:space="0" w:color="auto"/>
        <w:bottom w:val="thickThinSmallGap" w:sz="12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8"/>
      <w:gridCol w:w="7575"/>
    </w:tblGrid>
    <w:tr w:rsidR="001D029B" w:rsidRPr="00707333" w14:paraId="56B4783B" w14:textId="77777777" w:rsidTr="00AD7D2E">
      <w:trPr>
        <w:trHeight w:val="1343"/>
      </w:trPr>
      <w:tc>
        <w:tcPr>
          <w:tcW w:w="1668" w:type="dxa"/>
        </w:tcPr>
        <w:p w14:paraId="2C287256" w14:textId="77777777" w:rsidR="001D029B" w:rsidRPr="00707333" w:rsidRDefault="001D029B" w:rsidP="00C372E1">
          <w:pPr>
            <w:rPr>
              <w:rFonts w:ascii="Calibri" w:eastAsia="Calibri" w:hAnsi="Calibri" w:cs="Mangal"/>
              <w:noProof/>
            </w:rPr>
          </w:pPr>
          <w:r w:rsidRPr="00707333">
            <w:rPr>
              <w:rFonts w:ascii="Calibri" w:eastAsia="Calibri" w:hAnsi="Calibri" w:cs="Mangal"/>
              <w:noProof/>
              <w:lang w:val="en-IN" w:eastAsia="en-IN"/>
            </w:rPr>
            <w:drawing>
              <wp:inline distT="0" distB="0" distL="0" distR="0" wp14:anchorId="5A824C99" wp14:editId="53C15DE0">
                <wp:extent cx="857250" cy="825056"/>
                <wp:effectExtent l="0" t="0" r="0" b="0"/>
                <wp:docPr id="1" name="Picture 1" descr="AVCOE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AVCOE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3360" cy="8309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97" w:type="dxa"/>
          <w:vAlign w:val="center"/>
        </w:tcPr>
        <w:p w14:paraId="26B707D7" w14:textId="77777777" w:rsidR="001D029B" w:rsidRPr="00707333" w:rsidRDefault="001D029B" w:rsidP="00C372E1">
          <w:pPr>
            <w:rPr>
              <w:rFonts w:ascii="Calibri" w:eastAsia="Calibri" w:hAnsi="Calibri" w:cs="Mangal"/>
              <w:noProof/>
            </w:rPr>
          </w:pPr>
          <w:r w:rsidRPr="00707333">
            <w:rPr>
              <w:rFonts w:ascii="Times New Roman" w:eastAsia="Calibri" w:hAnsi="Times New Roman" w:cs="Times New Roman"/>
              <w:b/>
              <w:bCs/>
              <w:sz w:val="32"/>
            </w:rPr>
            <w:t>Amrutvahini College of Engineering, Sangamner</w:t>
          </w:r>
        </w:p>
      </w:tc>
    </w:tr>
  </w:tbl>
  <w:p w14:paraId="647540F4" w14:textId="77777777" w:rsidR="001D029B" w:rsidRDefault="001D029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747494"/>
    <w:multiLevelType w:val="hybridMultilevel"/>
    <w:tmpl w:val="ACAE2DC0"/>
    <w:lvl w:ilvl="0" w:tplc="1C5405F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7E3D"/>
    <w:rsid w:val="00020B2B"/>
    <w:rsid w:val="0005007F"/>
    <w:rsid w:val="00073B48"/>
    <w:rsid w:val="000A147A"/>
    <w:rsid w:val="000A5536"/>
    <w:rsid w:val="000E2F9F"/>
    <w:rsid w:val="00144D89"/>
    <w:rsid w:val="00176225"/>
    <w:rsid w:val="00177E3D"/>
    <w:rsid w:val="001D029B"/>
    <w:rsid w:val="001D054E"/>
    <w:rsid w:val="001F3D7F"/>
    <w:rsid w:val="0023103C"/>
    <w:rsid w:val="0025641E"/>
    <w:rsid w:val="002D4F63"/>
    <w:rsid w:val="0034289E"/>
    <w:rsid w:val="00394541"/>
    <w:rsid w:val="0039522B"/>
    <w:rsid w:val="003A1AF7"/>
    <w:rsid w:val="004515AA"/>
    <w:rsid w:val="004C4B32"/>
    <w:rsid w:val="005040E1"/>
    <w:rsid w:val="00556E88"/>
    <w:rsid w:val="005660F9"/>
    <w:rsid w:val="00597239"/>
    <w:rsid w:val="005A66C7"/>
    <w:rsid w:val="00656654"/>
    <w:rsid w:val="006777A3"/>
    <w:rsid w:val="006A46AF"/>
    <w:rsid w:val="006B2E7F"/>
    <w:rsid w:val="006C1DFB"/>
    <w:rsid w:val="006E75B6"/>
    <w:rsid w:val="00737561"/>
    <w:rsid w:val="007561CF"/>
    <w:rsid w:val="00774452"/>
    <w:rsid w:val="007B0677"/>
    <w:rsid w:val="007B2B98"/>
    <w:rsid w:val="007B7F07"/>
    <w:rsid w:val="007C5216"/>
    <w:rsid w:val="00882322"/>
    <w:rsid w:val="008D5EBC"/>
    <w:rsid w:val="00903325"/>
    <w:rsid w:val="00936BAD"/>
    <w:rsid w:val="009440D7"/>
    <w:rsid w:val="00951C3B"/>
    <w:rsid w:val="009C632D"/>
    <w:rsid w:val="00AD7D2E"/>
    <w:rsid w:val="00AE0A45"/>
    <w:rsid w:val="00AE7B8A"/>
    <w:rsid w:val="00B65068"/>
    <w:rsid w:val="00B661DA"/>
    <w:rsid w:val="00B86B69"/>
    <w:rsid w:val="00BD2C59"/>
    <w:rsid w:val="00BF3F60"/>
    <w:rsid w:val="00C12A2B"/>
    <w:rsid w:val="00C315FA"/>
    <w:rsid w:val="00CB604F"/>
    <w:rsid w:val="00D15FE9"/>
    <w:rsid w:val="00D60785"/>
    <w:rsid w:val="00D66524"/>
    <w:rsid w:val="00D93020"/>
    <w:rsid w:val="00DC11B6"/>
    <w:rsid w:val="00DC72A4"/>
    <w:rsid w:val="00E74FF5"/>
    <w:rsid w:val="00E7776F"/>
    <w:rsid w:val="00E85413"/>
    <w:rsid w:val="00EE1B4B"/>
    <w:rsid w:val="00F33B11"/>
    <w:rsid w:val="00F3728C"/>
    <w:rsid w:val="00F418E0"/>
    <w:rsid w:val="00F94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4BBCC3"/>
  <w15:docId w15:val="{3AB85B46-B6A2-49A3-8D78-25A2718AC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744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9C632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D02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29B"/>
  </w:style>
  <w:style w:type="paragraph" w:styleId="Footer">
    <w:name w:val="footer"/>
    <w:basedOn w:val="Normal"/>
    <w:link w:val="FooterChar"/>
    <w:uiPriority w:val="99"/>
    <w:unhideWhenUsed/>
    <w:rsid w:val="001D02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29B"/>
  </w:style>
  <w:style w:type="table" w:customStyle="1" w:styleId="TableGrid1">
    <w:name w:val="Table Grid1"/>
    <w:basedOn w:val="TableNormal"/>
    <w:next w:val="TableGrid"/>
    <w:uiPriority w:val="59"/>
    <w:rsid w:val="001D02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D02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029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82322"/>
    <w:pPr>
      <w:ind w:left="720"/>
      <w:contextualSpacing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B86B6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86B6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20B2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vcoe.org/NAAC/CR-1/AI/1.3.1/Colour%20coded%20syllabus%20for%20cross+experi+syllb/Civil.pdf" TargetMode="External"/><Relationship Id="rId13" Type="http://schemas.openxmlformats.org/officeDocument/2006/relationships/hyperlink" Target="http://www.avcoe.org/NAAC/CR-1/AI/1.3.1/Colour%20coded%20syllabus%20for%20cross+experi+syllb/Esci.pdf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avcoe.org/NAAC/CR-1/AI/1.3.1/Colour%20coded%20syllabus%20for%20cross+experi+syllb/Electronics&amp;TC.pdf" TargetMode="External"/><Relationship Id="rId17" Type="http://schemas.openxmlformats.org/officeDocument/2006/relationships/hyperlink" Target="http://www.avcoe.org/NAAC/CR-1/AI/1.3.1/Colour%20coded%20syllabus%20for%20cross+experi+syllb/Rmba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avcoe.org/NAAC/CR-1/AI/1.3.1/Colour%20coded%20syllabus%20for%20cross+experi+syllb/Prod.pdf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vcoe.org/NAAC/CR-1/AI/1.3.1/Colour%20coded%20syllabus%20for%20cross+experi+syllb/electronics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avcoe.org/NAAC/CR-1/AI/1.3.1/Colour%20coded%20syllabus%20for%20cross+experi+syllb/Mech.pdf" TargetMode="External"/><Relationship Id="rId10" Type="http://schemas.openxmlformats.org/officeDocument/2006/relationships/hyperlink" Target="http://www.avcoe.org/NAAC/CR-1/AI/1.3.1/Colour%20coded%20syllabus%20for%20cross+experi+syllb/Electrical.pdf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avcoe.org/NAAC/CR-1/AI/1.3.1/Colour%20coded%20syllabus%20for%20cross+experi+syllb/Comp.pdf" TargetMode="External"/><Relationship Id="rId14" Type="http://schemas.openxmlformats.org/officeDocument/2006/relationships/hyperlink" Target="http://www.avcoe.org/NAAC/CR-1/AI/1.3.1/Colour%20coded%20syllabus%20for%20cross+experi+syllb/IT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1F29E0-C0A5-4F83-A9A4-63C5C9F87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1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amrutvahini</dc:creator>
  <cp:lastModifiedBy>Mahesh Gunjal</cp:lastModifiedBy>
  <cp:revision>31</cp:revision>
  <cp:lastPrinted>2021-04-16T09:34:00Z</cp:lastPrinted>
  <dcterms:created xsi:type="dcterms:W3CDTF">2018-08-30T08:16:00Z</dcterms:created>
  <dcterms:modified xsi:type="dcterms:W3CDTF">2021-04-17T04:18:00Z</dcterms:modified>
</cp:coreProperties>
</file>