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C9767" w14:textId="7DD1980E" w:rsidR="002652C2" w:rsidRPr="0030450A" w:rsidRDefault="00837EDC" w:rsidP="0013709D">
      <w:pPr>
        <w:spacing w:after="0" w:line="240" w:lineRule="auto"/>
        <w:ind w:left="709" w:hanging="709"/>
        <w:jc w:val="both"/>
        <w:rPr>
          <w:rFonts w:ascii="Times New Roman" w:eastAsia="Times New Roman" w:hAnsi="Times New Roman" w:cs="Times New Roman"/>
          <w:b/>
          <w:bCs/>
          <w:i/>
          <w:iCs/>
          <w:strike/>
          <w:sz w:val="24"/>
          <w:szCs w:val="24"/>
          <w:lang w:val="en-US" w:bidi="hi-IN"/>
        </w:rPr>
      </w:pPr>
      <w:r>
        <w:rPr>
          <w:rFonts w:ascii="Times New Roman" w:eastAsia="Times New Roman" w:hAnsi="Times New Roman" w:cs="Times New Roman"/>
          <w:b/>
          <w:bCs/>
          <w:i/>
          <w:iCs/>
          <w:sz w:val="24"/>
          <w:szCs w:val="24"/>
          <w:lang w:val="en-US" w:bidi="hi-IN"/>
        </w:rPr>
        <w:t>3.</w:t>
      </w:r>
      <w:r w:rsidR="002652C2">
        <w:rPr>
          <w:rFonts w:ascii="Times New Roman" w:eastAsia="Times New Roman" w:hAnsi="Times New Roman" w:cs="Times New Roman"/>
          <w:b/>
          <w:bCs/>
          <w:i/>
          <w:iCs/>
          <w:sz w:val="24"/>
          <w:szCs w:val="24"/>
          <w:lang w:val="en-US" w:bidi="hi-IN"/>
        </w:rPr>
        <w:t>1</w:t>
      </w:r>
      <w:r>
        <w:rPr>
          <w:rFonts w:ascii="Times New Roman" w:eastAsia="Times New Roman" w:hAnsi="Times New Roman" w:cs="Times New Roman"/>
          <w:b/>
          <w:bCs/>
          <w:i/>
          <w:iCs/>
          <w:sz w:val="24"/>
          <w:szCs w:val="24"/>
          <w:lang w:val="en-US" w:bidi="hi-IN"/>
        </w:rPr>
        <w:t xml:space="preserve">.1 </w:t>
      </w:r>
      <w:r w:rsidR="0013709D">
        <w:rPr>
          <w:rFonts w:ascii="Times New Roman" w:eastAsia="Times New Roman" w:hAnsi="Times New Roman" w:cs="Times New Roman"/>
          <w:b/>
          <w:bCs/>
          <w:i/>
          <w:iCs/>
          <w:sz w:val="24"/>
          <w:szCs w:val="24"/>
          <w:lang w:val="en-US" w:bidi="hi-IN"/>
        </w:rPr>
        <w:tab/>
      </w:r>
      <w:r w:rsidR="00806DDB" w:rsidRPr="00806DDB">
        <w:rPr>
          <w:rFonts w:ascii="Times New Roman" w:eastAsia="Times New Roman" w:hAnsi="Times New Roman" w:cs="Times New Roman"/>
          <w:b/>
          <w:bCs/>
          <w:i/>
          <w:iCs/>
          <w:sz w:val="24"/>
          <w:szCs w:val="24"/>
          <w:lang w:val="en-US" w:bidi="hi-IN"/>
        </w:rPr>
        <w:t>Grants received from Government and non-governmental agencies for research projects / endowments in the institution during the year (INR in Lakhs)</w:t>
      </w:r>
    </w:p>
    <w:p w14:paraId="7F5CEE40" w14:textId="77777777" w:rsidR="00680FD5" w:rsidRDefault="00680FD5" w:rsidP="000C0095">
      <w:pPr>
        <w:spacing w:before="600"/>
        <w:jc w:val="center"/>
        <w:rPr>
          <w:rFonts w:ascii="Times New Roman" w:eastAsia="Times New Roman" w:hAnsi="Times New Roman" w:cs="Times New Roman"/>
          <w:b/>
          <w:bCs/>
          <w:iCs/>
          <w:sz w:val="24"/>
          <w:szCs w:val="24"/>
          <w:lang w:bidi="hi-IN"/>
        </w:rPr>
      </w:pPr>
    </w:p>
    <w:p w14:paraId="4A7E7FE5" w14:textId="77777777" w:rsidR="000C0095" w:rsidRDefault="000C0095" w:rsidP="00680FD5">
      <w:pPr>
        <w:spacing w:before="600" w:after="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0C0095" w:rsidRPr="00A80809" w14:paraId="4B0D8B02" w14:textId="77777777" w:rsidTr="003D0DB4">
        <w:trPr>
          <w:trHeight w:val="397"/>
        </w:trPr>
        <w:tc>
          <w:tcPr>
            <w:tcW w:w="959" w:type="dxa"/>
          </w:tcPr>
          <w:p w14:paraId="71FD633B" w14:textId="77777777" w:rsidR="000C0095" w:rsidRPr="00A80809" w:rsidRDefault="000C0095" w:rsidP="009C5B10">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20D4D5FB" w14:textId="77777777" w:rsidR="000C0095" w:rsidRPr="00A80809" w:rsidRDefault="000C0095" w:rsidP="009C5B10">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2021C84A" w14:textId="77777777" w:rsidR="000C0095" w:rsidRPr="00A80809" w:rsidRDefault="000C0095" w:rsidP="003D0DB4">
            <w:pPr>
              <w:spacing w:line="276" w:lineRule="auto"/>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0C0095" w:rsidRPr="00A80809" w14:paraId="6D867834" w14:textId="77777777" w:rsidTr="003D0DB4">
        <w:trPr>
          <w:trHeight w:val="397"/>
        </w:trPr>
        <w:tc>
          <w:tcPr>
            <w:tcW w:w="959" w:type="dxa"/>
          </w:tcPr>
          <w:p w14:paraId="619ABA8B" w14:textId="77777777" w:rsidR="000C0095" w:rsidRPr="00A80809" w:rsidRDefault="000C0095" w:rsidP="000C0095">
            <w:pPr>
              <w:numPr>
                <w:ilvl w:val="0"/>
                <w:numId w:val="4"/>
              </w:numPr>
              <w:contextualSpacing/>
              <w:rPr>
                <w:rFonts w:ascii="Times New Roman" w:eastAsia="Times New Roman" w:hAnsi="Times New Roman"/>
                <w:sz w:val="24"/>
                <w:szCs w:val="24"/>
              </w:rPr>
            </w:pPr>
          </w:p>
        </w:tc>
        <w:tc>
          <w:tcPr>
            <w:tcW w:w="7229" w:type="dxa"/>
          </w:tcPr>
          <w:p w14:paraId="07F35924" w14:textId="33D36D11" w:rsidR="000C0095" w:rsidRPr="00A80809" w:rsidRDefault="000C0095" w:rsidP="009C5B10">
            <w:pPr>
              <w:spacing w:line="276" w:lineRule="auto"/>
              <w:rPr>
                <w:rFonts w:ascii="Times New Roman" w:eastAsia="Times New Roman" w:hAnsi="Times New Roman"/>
                <w:sz w:val="24"/>
                <w:szCs w:val="24"/>
              </w:rPr>
            </w:pPr>
            <w:r w:rsidRPr="000C0095">
              <w:rPr>
                <w:rFonts w:ascii="Times New Roman" w:eastAsia="Times New Roman" w:hAnsi="Times New Roman"/>
                <w:sz w:val="24"/>
                <w:szCs w:val="24"/>
              </w:rPr>
              <w:t>Grants received from Government and non-governmental agencies</w:t>
            </w:r>
          </w:p>
        </w:tc>
        <w:tc>
          <w:tcPr>
            <w:tcW w:w="1054" w:type="dxa"/>
          </w:tcPr>
          <w:p w14:paraId="1DAF6A1C" w14:textId="77777777" w:rsidR="000C0095" w:rsidRPr="00A80809" w:rsidRDefault="000C0095" w:rsidP="003D0DB4">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1</w:t>
            </w:r>
          </w:p>
        </w:tc>
      </w:tr>
      <w:tr w:rsidR="000C0095" w:rsidRPr="00A80809" w14:paraId="1DA30DAA" w14:textId="77777777" w:rsidTr="003D0DB4">
        <w:trPr>
          <w:trHeight w:val="397"/>
        </w:trPr>
        <w:tc>
          <w:tcPr>
            <w:tcW w:w="959" w:type="dxa"/>
          </w:tcPr>
          <w:p w14:paraId="5ABE6065" w14:textId="77777777" w:rsidR="000C0095" w:rsidRPr="00A80809" w:rsidRDefault="000C0095" w:rsidP="000C0095">
            <w:pPr>
              <w:numPr>
                <w:ilvl w:val="0"/>
                <w:numId w:val="4"/>
              </w:numPr>
              <w:contextualSpacing/>
              <w:rPr>
                <w:rFonts w:ascii="Times New Roman" w:eastAsia="Times New Roman" w:hAnsi="Times New Roman"/>
                <w:sz w:val="24"/>
                <w:szCs w:val="24"/>
              </w:rPr>
            </w:pPr>
          </w:p>
        </w:tc>
        <w:tc>
          <w:tcPr>
            <w:tcW w:w="7229" w:type="dxa"/>
          </w:tcPr>
          <w:p w14:paraId="5484E61F" w14:textId="43E047C7" w:rsidR="000C0095" w:rsidRPr="00A80809" w:rsidRDefault="003D0DB4" w:rsidP="009C5B10">
            <w:pPr>
              <w:spacing w:line="276" w:lineRule="auto"/>
              <w:rPr>
                <w:rFonts w:ascii="Times New Roman" w:eastAsia="Times New Roman" w:hAnsi="Times New Roman"/>
                <w:sz w:val="24"/>
                <w:szCs w:val="24"/>
              </w:rPr>
            </w:pPr>
            <w:r w:rsidRPr="003D0DB4">
              <w:rPr>
                <w:rFonts w:ascii="Times New Roman" w:eastAsia="Times New Roman" w:hAnsi="Times New Roman"/>
                <w:sz w:val="24"/>
                <w:szCs w:val="24"/>
              </w:rPr>
              <w:t>Link for supporting documents</w:t>
            </w:r>
          </w:p>
        </w:tc>
        <w:tc>
          <w:tcPr>
            <w:tcW w:w="1054" w:type="dxa"/>
          </w:tcPr>
          <w:p w14:paraId="097D0E87" w14:textId="77777777" w:rsidR="000C0095" w:rsidRPr="00A80809" w:rsidRDefault="000C0095" w:rsidP="003D0DB4">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2</w:t>
            </w:r>
          </w:p>
        </w:tc>
      </w:tr>
    </w:tbl>
    <w:p w14:paraId="59869C99" w14:textId="77777777" w:rsidR="000C0095" w:rsidRDefault="000C0095" w:rsidP="00837EDC">
      <w:pPr>
        <w:autoSpaceDE w:val="0"/>
        <w:autoSpaceDN w:val="0"/>
        <w:adjustRightInd w:val="0"/>
        <w:spacing w:after="120"/>
        <w:jc w:val="both"/>
        <w:rPr>
          <w:rFonts w:ascii="Times New Roman" w:eastAsia="Times New Roman" w:hAnsi="Times New Roman" w:cs="Times New Roman"/>
          <w:sz w:val="24"/>
          <w:szCs w:val="24"/>
          <w:lang w:val="en-US" w:bidi="hi-IN"/>
        </w:rPr>
      </w:pPr>
    </w:p>
    <w:p w14:paraId="7AF2C0F5" w14:textId="4DE172EF" w:rsidR="000C0095" w:rsidRPr="000C0095" w:rsidRDefault="000C0095" w:rsidP="00680FD5">
      <w:pPr>
        <w:pStyle w:val="ListParagraph"/>
        <w:numPr>
          <w:ilvl w:val="0"/>
          <w:numId w:val="5"/>
        </w:numPr>
        <w:autoSpaceDE w:val="0"/>
        <w:autoSpaceDN w:val="0"/>
        <w:adjustRightInd w:val="0"/>
        <w:spacing w:before="480" w:after="120"/>
        <w:ind w:left="425" w:hanging="425"/>
        <w:jc w:val="both"/>
        <w:rPr>
          <w:rFonts w:ascii="Times New Roman" w:eastAsia="Times New Roman" w:hAnsi="Times New Roman" w:cs="Times New Roman"/>
          <w:sz w:val="32"/>
          <w:szCs w:val="32"/>
          <w:lang w:val="en-US" w:bidi="hi-IN"/>
        </w:rPr>
      </w:pPr>
      <w:r w:rsidRPr="000C0095">
        <w:rPr>
          <w:rFonts w:ascii="Times New Roman" w:eastAsia="Times New Roman" w:hAnsi="Times New Roman" w:cs="Times New Roman"/>
          <w:b/>
          <w:bCs/>
          <w:iCs/>
          <w:sz w:val="32"/>
          <w:szCs w:val="32"/>
          <w:lang w:val="en-US" w:bidi="hi-IN"/>
        </w:rPr>
        <w:t>Grants received from Government and non-governmental agencies</w:t>
      </w:r>
    </w:p>
    <w:p w14:paraId="5CD708D1" w14:textId="10962C7C" w:rsidR="0070631F" w:rsidRPr="0070631F" w:rsidRDefault="00A22B0E" w:rsidP="00684D71">
      <w:pPr>
        <w:autoSpaceDE w:val="0"/>
        <w:autoSpaceDN w:val="0"/>
        <w:adjustRightInd w:val="0"/>
        <w:spacing w:after="120" w:line="336" w:lineRule="auto"/>
        <w:jc w:val="both"/>
        <w:rPr>
          <w:rFonts w:ascii="Times-Roman" w:eastAsia="Times New Roman" w:hAnsi="Times-Roman" w:cs="Times-Roman"/>
          <w:lang w:val="en-US" w:bidi="hi-IN"/>
        </w:rPr>
      </w:pPr>
      <w:r>
        <w:rPr>
          <w:rFonts w:ascii="Times New Roman" w:eastAsia="Times New Roman" w:hAnsi="Times New Roman" w:cs="Times New Roman"/>
          <w:sz w:val="24"/>
          <w:szCs w:val="24"/>
          <w:lang w:val="en-US" w:bidi="hi-IN"/>
        </w:rPr>
        <w:t>R</w:t>
      </w:r>
      <w:r w:rsidR="0070631F">
        <w:rPr>
          <w:rFonts w:ascii="Times New Roman" w:eastAsia="Times New Roman" w:hAnsi="Times New Roman" w:cs="Times New Roman"/>
          <w:sz w:val="24"/>
          <w:szCs w:val="24"/>
          <w:lang w:val="en-US" w:bidi="hi-IN"/>
        </w:rPr>
        <w:t>esearch project enhances the development of students</w:t>
      </w:r>
      <w:r>
        <w:rPr>
          <w:rFonts w:ascii="Times New Roman" w:eastAsia="Times New Roman" w:hAnsi="Times New Roman" w:cs="Times New Roman"/>
          <w:sz w:val="24"/>
          <w:szCs w:val="24"/>
          <w:lang w:val="en-US" w:bidi="hi-IN"/>
        </w:rPr>
        <w:t>, faculties</w:t>
      </w:r>
      <w:r w:rsidR="0070631F">
        <w:rPr>
          <w:rFonts w:ascii="Times New Roman" w:eastAsia="Times New Roman" w:hAnsi="Times New Roman" w:cs="Times New Roman"/>
          <w:sz w:val="24"/>
          <w:szCs w:val="24"/>
          <w:lang w:val="en-US" w:bidi="hi-IN"/>
        </w:rPr>
        <w:t>, department as well as institute.</w:t>
      </w:r>
      <w:r>
        <w:rPr>
          <w:rFonts w:ascii="Times-Roman" w:eastAsia="Times New Roman" w:hAnsi="Times-Roman" w:cs="Times-Roman"/>
          <w:lang w:val="en-US" w:bidi="hi-IN"/>
        </w:rPr>
        <w:t xml:space="preserve"> </w:t>
      </w:r>
      <w:r w:rsidR="0070631F" w:rsidRPr="0070631F">
        <w:rPr>
          <w:rFonts w:ascii="Times New Roman" w:eastAsia="Times New Roman" w:hAnsi="Times New Roman" w:cs="Times New Roman"/>
          <w:sz w:val="24"/>
          <w:szCs w:val="24"/>
          <w:lang w:val="en-US" w:bidi="hi-IN"/>
        </w:rPr>
        <w:t>Government and non-governmental agencies</w:t>
      </w:r>
      <w:r w:rsidR="0070631F">
        <w:rPr>
          <w:rFonts w:ascii="Times New Roman" w:eastAsia="Times New Roman" w:hAnsi="Times New Roman" w:cs="Times New Roman"/>
          <w:sz w:val="24"/>
          <w:szCs w:val="24"/>
          <w:lang w:val="en-US" w:bidi="hi-IN"/>
        </w:rPr>
        <w:t xml:space="preserve"> sanction the grants for research work to the faculties in the institute. The sanction amount of the grant is utilized for the research project completion. For this modern or digital </w:t>
      </w:r>
      <w:proofErr w:type="spellStart"/>
      <w:r w:rsidR="0070631F">
        <w:rPr>
          <w:rFonts w:ascii="Times New Roman" w:eastAsia="Times New Roman" w:hAnsi="Times New Roman" w:cs="Times New Roman"/>
          <w:sz w:val="24"/>
          <w:szCs w:val="24"/>
          <w:lang w:val="en-US" w:bidi="hi-IN"/>
        </w:rPr>
        <w:t>equipments</w:t>
      </w:r>
      <w:proofErr w:type="spellEnd"/>
      <w:r w:rsidR="0070631F">
        <w:rPr>
          <w:rFonts w:ascii="Times New Roman" w:eastAsia="Times New Roman" w:hAnsi="Times New Roman" w:cs="Times New Roman"/>
          <w:sz w:val="24"/>
          <w:szCs w:val="24"/>
          <w:lang w:val="en-US" w:bidi="hi-IN"/>
        </w:rPr>
        <w:t xml:space="preserve">/ instruments, computers, </w:t>
      </w:r>
      <w:proofErr w:type="spellStart"/>
      <w:r w:rsidR="0070631F">
        <w:rPr>
          <w:rFonts w:ascii="Times New Roman" w:eastAsia="Times New Roman" w:hAnsi="Times New Roman" w:cs="Times New Roman"/>
          <w:sz w:val="24"/>
          <w:szCs w:val="24"/>
          <w:lang w:val="en-US" w:bidi="hi-IN"/>
        </w:rPr>
        <w:t>softwares</w:t>
      </w:r>
      <w:proofErr w:type="spellEnd"/>
      <w:r w:rsidR="0070631F">
        <w:rPr>
          <w:rFonts w:ascii="Times New Roman" w:eastAsia="Times New Roman" w:hAnsi="Times New Roman" w:cs="Times New Roman"/>
          <w:sz w:val="24"/>
          <w:szCs w:val="24"/>
          <w:lang w:val="en-US" w:bidi="hi-IN"/>
        </w:rPr>
        <w:t xml:space="preserve"> are purchase for the smooth conduction of project work</w:t>
      </w:r>
      <w:r>
        <w:rPr>
          <w:rFonts w:ascii="Times New Roman" w:eastAsia="Times New Roman" w:hAnsi="Times New Roman" w:cs="Times New Roman"/>
          <w:sz w:val="24"/>
          <w:szCs w:val="24"/>
          <w:lang w:val="en-US" w:bidi="hi-IN"/>
        </w:rPr>
        <w:t>s</w:t>
      </w:r>
      <w:r w:rsidR="0070631F">
        <w:rPr>
          <w:rFonts w:ascii="Times New Roman" w:eastAsia="Times New Roman" w:hAnsi="Times New Roman" w:cs="Times New Roman"/>
          <w:sz w:val="24"/>
          <w:szCs w:val="24"/>
          <w:lang w:val="en-US" w:bidi="hi-IN"/>
        </w:rPr>
        <w:t>. Sometimes students are also involved to complete the project work so that they get exposure to the field work, technical knowledge other than curriculum. Thus, research project enhances the development of faculties, students, department as well as institute.</w:t>
      </w:r>
    </w:p>
    <w:p w14:paraId="182BF174" w14:textId="3140C94D" w:rsidR="00446A47" w:rsidRDefault="00446A47" w:rsidP="00680FD5">
      <w:pPr>
        <w:spacing w:after="600" w:line="336" w:lineRule="auto"/>
        <w:jc w:val="both"/>
        <w:rPr>
          <w:rFonts w:ascii="Times New Roman" w:eastAsia="Times New Roman" w:hAnsi="Times New Roman" w:cs="Times New Roman"/>
          <w:color w:val="000000" w:themeColor="text1"/>
          <w:sz w:val="24"/>
          <w:szCs w:val="24"/>
          <w:lang w:val="en-US" w:eastAsia="ko-KR" w:bidi="mr-IN"/>
        </w:rPr>
      </w:pPr>
      <w:r w:rsidRPr="00684D71">
        <w:rPr>
          <w:rFonts w:ascii="Times New Roman" w:eastAsia="Times New Roman" w:hAnsi="Times New Roman" w:cs="Times New Roman"/>
          <w:color w:val="000000" w:themeColor="text1"/>
          <w:sz w:val="24"/>
          <w:szCs w:val="24"/>
          <w:lang w:val="en-US" w:eastAsia="ko-KR" w:bidi="mr-IN"/>
        </w:rPr>
        <w:t xml:space="preserve">The details of </w:t>
      </w:r>
      <w:r w:rsidRPr="00446A47">
        <w:rPr>
          <w:rFonts w:ascii="Times New Roman" w:eastAsia="Times New Roman" w:hAnsi="Times New Roman" w:cs="Times New Roman"/>
          <w:color w:val="000000" w:themeColor="text1"/>
          <w:sz w:val="24"/>
          <w:szCs w:val="24"/>
          <w:lang w:val="en-US" w:eastAsia="ko-KR" w:bidi="mr-IN"/>
        </w:rPr>
        <w:t>Grants received from Government and non-governmental agencies</w:t>
      </w:r>
      <w:r w:rsidRPr="00684D71">
        <w:rPr>
          <w:rFonts w:ascii="Times New Roman" w:eastAsia="Times New Roman" w:hAnsi="Times New Roman" w:cs="Times New Roman"/>
          <w:color w:val="000000" w:themeColor="text1"/>
          <w:sz w:val="24"/>
          <w:szCs w:val="24"/>
          <w:lang w:val="en-US" w:eastAsia="ko-KR" w:bidi="mr-IN"/>
        </w:rPr>
        <w:t xml:space="preserve"> </w:t>
      </w:r>
      <w:r w:rsidR="000C0095" w:rsidRPr="00684D71">
        <w:rPr>
          <w:rFonts w:ascii="Times New Roman" w:eastAsia="Times New Roman" w:hAnsi="Times New Roman" w:cs="Times New Roman"/>
          <w:color w:val="000000" w:themeColor="text1"/>
          <w:sz w:val="24"/>
          <w:szCs w:val="24"/>
          <w:lang w:val="en-US" w:eastAsia="ko-KR" w:bidi="mr-IN"/>
        </w:rPr>
        <w:t xml:space="preserve">for the year </w:t>
      </w:r>
      <w:r w:rsidR="00806DDB">
        <w:rPr>
          <w:rFonts w:ascii="Times New Roman" w:eastAsia="Times New Roman" w:hAnsi="Times New Roman" w:cs="Times New Roman"/>
          <w:color w:val="000000" w:themeColor="text1"/>
          <w:sz w:val="24"/>
          <w:szCs w:val="24"/>
          <w:lang w:val="en-US" w:eastAsia="ko-KR" w:bidi="mr-IN"/>
        </w:rPr>
        <w:t xml:space="preserve">21-22 </w:t>
      </w:r>
      <w:r w:rsidRPr="00684D71">
        <w:rPr>
          <w:rFonts w:ascii="Times New Roman" w:eastAsia="Times New Roman" w:hAnsi="Times New Roman" w:cs="Times New Roman"/>
          <w:color w:val="000000" w:themeColor="text1"/>
          <w:sz w:val="24"/>
          <w:szCs w:val="24"/>
          <w:lang w:val="en-US" w:eastAsia="ko-KR" w:bidi="mr-IN"/>
        </w:rPr>
        <w:t xml:space="preserve">are </w:t>
      </w:r>
      <w:r w:rsidR="00684D71" w:rsidRPr="00684D71">
        <w:rPr>
          <w:rFonts w:ascii="Times New Roman" w:eastAsia="Times New Roman" w:hAnsi="Times New Roman" w:cs="Times New Roman"/>
          <w:color w:val="000000" w:themeColor="text1"/>
          <w:sz w:val="24"/>
          <w:szCs w:val="24"/>
          <w:lang w:val="en-US" w:eastAsia="ko-KR" w:bidi="mr-IN"/>
        </w:rPr>
        <w:t>summarized in Table below</w:t>
      </w:r>
      <w:r w:rsidRPr="00684D71">
        <w:rPr>
          <w:rFonts w:ascii="Times New Roman" w:eastAsia="Times New Roman" w:hAnsi="Times New Roman" w:cs="Times New Roman"/>
          <w:color w:val="000000" w:themeColor="text1"/>
          <w:sz w:val="24"/>
          <w:szCs w:val="24"/>
          <w:lang w:val="en-US" w:eastAsia="ko-KR" w:bidi="mr-IN"/>
        </w:rPr>
        <w:t xml:space="preserve">: </w:t>
      </w:r>
    </w:p>
    <w:tbl>
      <w:tblPr>
        <w:tblW w:w="5000" w:type="pct"/>
        <w:tblLook w:val="04A0" w:firstRow="1" w:lastRow="0" w:firstColumn="1" w:lastColumn="0" w:noHBand="0" w:noVBand="1"/>
      </w:tblPr>
      <w:tblGrid>
        <w:gridCol w:w="6360"/>
        <w:gridCol w:w="2882"/>
      </w:tblGrid>
      <w:tr w:rsidR="00806DDB" w:rsidRPr="00806DDB" w14:paraId="08BE0BB5" w14:textId="77777777" w:rsidTr="00806DDB">
        <w:trPr>
          <w:trHeight w:val="624"/>
        </w:trPr>
        <w:tc>
          <w:tcPr>
            <w:tcW w:w="5000" w:type="pct"/>
            <w:gridSpan w:val="2"/>
            <w:tcBorders>
              <w:top w:val="single" w:sz="8" w:space="0" w:color="auto"/>
              <w:left w:val="single" w:sz="8" w:space="0" w:color="auto"/>
              <w:bottom w:val="single" w:sz="8" w:space="0" w:color="auto"/>
              <w:right w:val="single" w:sz="8" w:space="0" w:color="000000"/>
            </w:tcBorders>
            <w:shd w:val="clear" w:color="000000" w:fill="DCE6F1"/>
            <w:vAlign w:val="center"/>
            <w:hideMark/>
          </w:tcPr>
          <w:p w14:paraId="0A0F51B4"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r w:rsidRPr="00806DDB">
              <w:rPr>
                <w:rFonts w:ascii="Book Antiqua" w:eastAsia="Times New Roman" w:hAnsi="Book Antiqua" w:cs="Arial"/>
                <w:b/>
                <w:bCs/>
                <w:color w:val="002060"/>
                <w:sz w:val="24"/>
                <w:szCs w:val="24"/>
                <w:lang w:eastAsia="en-IN"/>
              </w:rPr>
              <w:t>Grants received from Government and non-governmental agencies in the year 21-</w:t>
            </w:r>
            <w:bookmarkStart w:id="0" w:name="_GoBack"/>
            <w:bookmarkEnd w:id="0"/>
            <w:r w:rsidRPr="00806DDB">
              <w:rPr>
                <w:rFonts w:ascii="Book Antiqua" w:eastAsia="Times New Roman" w:hAnsi="Book Antiqua" w:cs="Arial"/>
                <w:b/>
                <w:bCs/>
                <w:color w:val="002060"/>
                <w:sz w:val="24"/>
                <w:szCs w:val="24"/>
                <w:lang w:eastAsia="en-IN"/>
              </w:rPr>
              <w:t xml:space="preserve">22 (INR in </w:t>
            </w:r>
            <w:proofErr w:type="spellStart"/>
            <w:r w:rsidRPr="00806DDB">
              <w:rPr>
                <w:rFonts w:ascii="Book Antiqua" w:eastAsia="Times New Roman" w:hAnsi="Book Antiqua" w:cs="Arial"/>
                <w:b/>
                <w:bCs/>
                <w:color w:val="002060"/>
                <w:sz w:val="24"/>
                <w:szCs w:val="24"/>
                <w:lang w:eastAsia="en-IN"/>
              </w:rPr>
              <w:t>LAkhs</w:t>
            </w:r>
            <w:proofErr w:type="spellEnd"/>
            <w:r w:rsidRPr="00806DDB">
              <w:rPr>
                <w:rFonts w:ascii="Book Antiqua" w:eastAsia="Times New Roman" w:hAnsi="Book Antiqua" w:cs="Arial"/>
                <w:b/>
                <w:bCs/>
                <w:color w:val="002060"/>
                <w:sz w:val="24"/>
                <w:szCs w:val="24"/>
                <w:lang w:eastAsia="en-IN"/>
              </w:rPr>
              <w:t>)</w:t>
            </w:r>
          </w:p>
        </w:tc>
      </w:tr>
      <w:tr w:rsidR="00806DDB" w:rsidRPr="00806DDB" w14:paraId="50BBF69D" w14:textId="77777777" w:rsidTr="00680FD5">
        <w:trPr>
          <w:trHeight w:val="454"/>
        </w:trPr>
        <w:tc>
          <w:tcPr>
            <w:tcW w:w="3441" w:type="pct"/>
            <w:tcBorders>
              <w:top w:val="nil"/>
              <w:left w:val="single" w:sz="8" w:space="0" w:color="auto"/>
              <w:bottom w:val="single" w:sz="8" w:space="0" w:color="auto"/>
              <w:right w:val="single" w:sz="8" w:space="0" w:color="auto"/>
            </w:tcBorders>
            <w:shd w:val="clear" w:color="000000" w:fill="D8E4BC"/>
            <w:noWrap/>
            <w:vAlign w:val="center"/>
            <w:hideMark/>
          </w:tcPr>
          <w:p w14:paraId="7DD3E3C2"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r w:rsidRPr="00806DDB">
              <w:rPr>
                <w:rFonts w:ascii="Book Antiqua" w:eastAsia="Times New Roman" w:hAnsi="Book Antiqua" w:cs="Arial"/>
                <w:b/>
                <w:bCs/>
                <w:color w:val="002060"/>
                <w:sz w:val="24"/>
                <w:szCs w:val="24"/>
                <w:lang w:eastAsia="en-IN"/>
              </w:rPr>
              <w:t>Civil</w:t>
            </w:r>
          </w:p>
        </w:tc>
        <w:tc>
          <w:tcPr>
            <w:tcW w:w="1559" w:type="pct"/>
            <w:tcBorders>
              <w:top w:val="nil"/>
              <w:left w:val="nil"/>
              <w:bottom w:val="single" w:sz="8" w:space="0" w:color="auto"/>
              <w:right w:val="single" w:sz="8" w:space="0" w:color="auto"/>
            </w:tcBorders>
            <w:shd w:val="clear" w:color="auto" w:fill="auto"/>
            <w:noWrap/>
            <w:vAlign w:val="center"/>
            <w:hideMark/>
          </w:tcPr>
          <w:p w14:paraId="44D594D8"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r w:rsidRPr="00806DDB">
              <w:rPr>
                <w:rFonts w:ascii="Book Antiqua" w:eastAsia="Times New Roman" w:hAnsi="Book Antiqua" w:cs="Arial"/>
                <w:b/>
                <w:bCs/>
                <w:color w:val="002060"/>
                <w:sz w:val="24"/>
                <w:szCs w:val="24"/>
                <w:lang w:eastAsia="en-IN"/>
              </w:rPr>
              <w:t>1.500</w:t>
            </w:r>
          </w:p>
        </w:tc>
      </w:tr>
      <w:tr w:rsidR="00806DDB" w:rsidRPr="00806DDB" w14:paraId="756C11BB" w14:textId="77777777" w:rsidTr="00680FD5">
        <w:trPr>
          <w:trHeight w:val="454"/>
        </w:trPr>
        <w:tc>
          <w:tcPr>
            <w:tcW w:w="3441" w:type="pct"/>
            <w:tcBorders>
              <w:top w:val="nil"/>
              <w:left w:val="single" w:sz="8" w:space="0" w:color="auto"/>
              <w:bottom w:val="single" w:sz="8" w:space="0" w:color="auto"/>
              <w:right w:val="single" w:sz="8" w:space="0" w:color="auto"/>
            </w:tcBorders>
            <w:shd w:val="clear" w:color="000000" w:fill="D8E4BC"/>
            <w:noWrap/>
            <w:vAlign w:val="center"/>
            <w:hideMark/>
          </w:tcPr>
          <w:p w14:paraId="55F0BE33"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proofErr w:type="spellStart"/>
            <w:r w:rsidRPr="00806DDB">
              <w:rPr>
                <w:rFonts w:ascii="Book Antiqua" w:eastAsia="Times New Roman" w:hAnsi="Book Antiqua" w:cs="Arial"/>
                <w:b/>
                <w:bCs/>
                <w:color w:val="002060"/>
                <w:sz w:val="24"/>
                <w:szCs w:val="24"/>
                <w:lang w:eastAsia="en-IN"/>
              </w:rPr>
              <w:t>Mech</w:t>
            </w:r>
            <w:proofErr w:type="spellEnd"/>
          </w:p>
        </w:tc>
        <w:tc>
          <w:tcPr>
            <w:tcW w:w="1559" w:type="pct"/>
            <w:tcBorders>
              <w:top w:val="nil"/>
              <w:left w:val="nil"/>
              <w:bottom w:val="single" w:sz="8" w:space="0" w:color="auto"/>
              <w:right w:val="single" w:sz="8" w:space="0" w:color="auto"/>
            </w:tcBorders>
            <w:shd w:val="clear" w:color="auto" w:fill="auto"/>
            <w:noWrap/>
            <w:vAlign w:val="center"/>
            <w:hideMark/>
          </w:tcPr>
          <w:p w14:paraId="0FBD8A37"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r w:rsidRPr="00806DDB">
              <w:rPr>
                <w:rFonts w:ascii="Book Antiqua" w:eastAsia="Times New Roman" w:hAnsi="Book Antiqua" w:cs="Arial"/>
                <w:b/>
                <w:bCs/>
                <w:color w:val="002060"/>
                <w:sz w:val="24"/>
                <w:szCs w:val="24"/>
                <w:lang w:eastAsia="en-IN"/>
              </w:rPr>
              <w:t>21.569</w:t>
            </w:r>
          </w:p>
        </w:tc>
      </w:tr>
      <w:tr w:rsidR="00806DDB" w:rsidRPr="00806DDB" w14:paraId="4A13B018" w14:textId="77777777" w:rsidTr="00680FD5">
        <w:trPr>
          <w:trHeight w:val="454"/>
        </w:trPr>
        <w:tc>
          <w:tcPr>
            <w:tcW w:w="3441" w:type="pct"/>
            <w:tcBorders>
              <w:top w:val="nil"/>
              <w:left w:val="single" w:sz="8" w:space="0" w:color="auto"/>
              <w:bottom w:val="single" w:sz="8" w:space="0" w:color="auto"/>
              <w:right w:val="single" w:sz="8" w:space="0" w:color="auto"/>
            </w:tcBorders>
            <w:shd w:val="clear" w:color="000000" w:fill="E26B0A"/>
            <w:noWrap/>
            <w:vAlign w:val="center"/>
            <w:hideMark/>
          </w:tcPr>
          <w:p w14:paraId="4DF12426" w14:textId="77777777" w:rsidR="00806DDB" w:rsidRPr="00806DDB" w:rsidRDefault="00806DDB" w:rsidP="00806DDB">
            <w:pPr>
              <w:spacing w:after="0" w:line="240" w:lineRule="auto"/>
              <w:jc w:val="center"/>
              <w:rPr>
                <w:rFonts w:ascii="Book Antiqua" w:eastAsia="Times New Roman" w:hAnsi="Book Antiqua" w:cs="Arial"/>
                <w:b/>
                <w:bCs/>
                <w:color w:val="002060"/>
                <w:sz w:val="24"/>
                <w:szCs w:val="24"/>
                <w:lang w:eastAsia="en-IN"/>
              </w:rPr>
            </w:pPr>
            <w:r w:rsidRPr="00806DDB">
              <w:rPr>
                <w:rFonts w:ascii="Book Antiqua" w:eastAsia="Times New Roman" w:hAnsi="Book Antiqua" w:cs="Arial"/>
                <w:b/>
                <w:bCs/>
                <w:color w:val="002060"/>
                <w:sz w:val="24"/>
                <w:szCs w:val="24"/>
                <w:lang w:eastAsia="en-IN"/>
              </w:rPr>
              <w:t>INR in Lakhs</w:t>
            </w:r>
          </w:p>
        </w:tc>
        <w:tc>
          <w:tcPr>
            <w:tcW w:w="1559" w:type="pct"/>
            <w:tcBorders>
              <w:top w:val="nil"/>
              <w:left w:val="nil"/>
              <w:bottom w:val="single" w:sz="8" w:space="0" w:color="auto"/>
              <w:right w:val="single" w:sz="8" w:space="0" w:color="auto"/>
            </w:tcBorders>
            <w:shd w:val="clear" w:color="000000" w:fill="E26B0A"/>
            <w:noWrap/>
            <w:vAlign w:val="center"/>
            <w:hideMark/>
          </w:tcPr>
          <w:p w14:paraId="3704B154" w14:textId="77777777" w:rsidR="00806DDB" w:rsidRPr="00806DDB" w:rsidRDefault="00806DDB" w:rsidP="00806DDB">
            <w:pPr>
              <w:spacing w:after="0" w:line="240" w:lineRule="auto"/>
              <w:jc w:val="center"/>
              <w:rPr>
                <w:rFonts w:ascii="Book Antiqua" w:eastAsia="Times New Roman" w:hAnsi="Book Antiqua" w:cs="Arial"/>
                <w:b/>
                <w:bCs/>
                <w:color w:val="002060"/>
                <w:sz w:val="28"/>
                <w:szCs w:val="28"/>
                <w:lang w:eastAsia="en-IN"/>
              </w:rPr>
            </w:pPr>
            <w:r w:rsidRPr="00806DDB">
              <w:rPr>
                <w:rFonts w:ascii="Book Antiqua" w:eastAsia="Times New Roman" w:hAnsi="Book Antiqua" w:cs="Arial"/>
                <w:b/>
                <w:bCs/>
                <w:color w:val="002060"/>
                <w:sz w:val="28"/>
                <w:szCs w:val="28"/>
                <w:lang w:eastAsia="en-IN"/>
              </w:rPr>
              <w:t>23.069</w:t>
            </w:r>
          </w:p>
        </w:tc>
      </w:tr>
    </w:tbl>
    <w:p w14:paraId="53A898B6" w14:textId="77777777" w:rsidR="00684D71" w:rsidRPr="00315D41" w:rsidRDefault="00684D71" w:rsidP="00315D41">
      <w:pPr>
        <w:pStyle w:val="ListParagraph"/>
        <w:numPr>
          <w:ilvl w:val="0"/>
          <w:numId w:val="5"/>
        </w:numPr>
        <w:autoSpaceDE w:val="0"/>
        <w:autoSpaceDN w:val="0"/>
        <w:adjustRightInd w:val="0"/>
        <w:spacing w:before="360" w:after="120"/>
        <w:ind w:left="425" w:hanging="425"/>
        <w:contextualSpacing w:val="0"/>
        <w:jc w:val="both"/>
        <w:rPr>
          <w:rFonts w:ascii="Times New Roman" w:eastAsia="Times New Roman" w:hAnsi="Times New Roman" w:cs="Times New Roman"/>
          <w:b/>
          <w:bCs/>
          <w:iCs/>
          <w:sz w:val="32"/>
          <w:szCs w:val="32"/>
          <w:lang w:val="en-US" w:bidi="hi-IN"/>
        </w:rPr>
      </w:pPr>
      <w:r w:rsidRPr="00315D41">
        <w:rPr>
          <w:rFonts w:ascii="Times New Roman" w:eastAsia="Times New Roman" w:hAnsi="Times New Roman" w:cs="Times New Roman"/>
          <w:b/>
          <w:bCs/>
          <w:iCs/>
          <w:sz w:val="32"/>
          <w:szCs w:val="32"/>
          <w:lang w:val="en-US" w:bidi="hi-IN"/>
        </w:rPr>
        <w:lastRenderedPageBreak/>
        <w:t>Link for supporting documents</w:t>
      </w:r>
    </w:p>
    <w:p w14:paraId="05F75B55" w14:textId="140B6DBA" w:rsidR="00684D71" w:rsidRDefault="00684D71" w:rsidP="00684D71">
      <w:pPr>
        <w:spacing w:before="120" w:line="360" w:lineRule="auto"/>
        <w:jc w:val="both"/>
        <w:rPr>
          <w:rFonts w:ascii="Times New Roman" w:eastAsia="Times New Roman" w:hAnsi="Times New Roman" w:cs="Times New Roman"/>
          <w:bCs/>
          <w:iCs/>
          <w:sz w:val="24"/>
          <w:szCs w:val="24"/>
          <w:lang w:val="en-US" w:bidi="hi-IN"/>
        </w:rPr>
      </w:pPr>
      <w:r w:rsidRPr="00807D70">
        <w:rPr>
          <w:rFonts w:ascii="Times New Roman" w:eastAsia="Times New Roman" w:hAnsi="Times New Roman" w:cs="Times New Roman"/>
          <w:bCs/>
          <w:iCs/>
          <w:sz w:val="24"/>
          <w:szCs w:val="24"/>
          <w:lang w:val="en-US" w:bidi="hi-IN"/>
        </w:rPr>
        <w:t xml:space="preserve">Use following link for the documents related to </w:t>
      </w:r>
      <w:r>
        <w:rPr>
          <w:rFonts w:ascii="Times New Roman" w:eastAsia="Times New Roman" w:hAnsi="Times New Roman" w:cs="Times New Roman"/>
          <w:bCs/>
          <w:iCs/>
          <w:sz w:val="24"/>
          <w:szCs w:val="24"/>
          <w:lang w:val="en-US" w:bidi="hi-IN"/>
        </w:rPr>
        <w:t>g</w:t>
      </w:r>
      <w:r w:rsidRPr="00684D71">
        <w:rPr>
          <w:rFonts w:ascii="Times New Roman" w:eastAsia="Times New Roman" w:hAnsi="Times New Roman" w:cs="Times New Roman"/>
          <w:bCs/>
          <w:iCs/>
          <w:sz w:val="24"/>
          <w:szCs w:val="24"/>
          <w:lang w:val="en-US" w:bidi="hi-IN"/>
        </w:rPr>
        <w:t>rants received from Government and non-governmental agencies for resea</w:t>
      </w:r>
      <w:r>
        <w:rPr>
          <w:rFonts w:ascii="Times New Roman" w:eastAsia="Times New Roman" w:hAnsi="Times New Roman" w:cs="Times New Roman"/>
          <w:bCs/>
          <w:iCs/>
          <w:sz w:val="24"/>
          <w:szCs w:val="24"/>
          <w:lang w:val="en-US" w:bidi="hi-IN"/>
        </w:rPr>
        <w:t>rch projects and endowments</w:t>
      </w:r>
      <w:r w:rsidRPr="00684D71">
        <w:rPr>
          <w:rFonts w:ascii="Times New Roman" w:eastAsia="Times New Roman" w:hAnsi="Times New Roman" w:cs="Times New Roman"/>
          <w:bCs/>
          <w:iCs/>
          <w:sz w:val="24"/>
          <w:szCs w:val="24"/>
          <w:lang w:val="en-US" w:bidi="hi-IN"/>
        </w:rPr>
        <w:t xml:space="preserve"> in the institution during the year</w:t>
      </w:r>
      <w:r w:rsidR="00806DDB">
        <w:rPr>
          <w:rFonts w:ascii="Times New Roman" w:eastAsia="Times New Roman" w:hAnsi="Times New Roman" w:cs="Times New Roman"/>
          <w:bCs/>
          <w:iCs/>
          <w:sz w:val="24"/>
          <w:szCs w:val="24"/>
          <w:lang w:val="en-US" w:bidi="hi-IN"/>
        </w:rPr>
        <w:t xml:space="preserve"> 21-22</w:t>
      </w:r>
      <w:r>
        <w:rPr>
          <w:rFonts w:ascii="Times New Roman" w:eastAsia="Times New Roman" w:hAnsi="Times New Roman" w:cs="Times New Roman"/>
          <w:bCs/>
          <w:iCs/>
          <w:sz w:val="24"/>
          <w:szCs w:val="24"/>
          <w:lang w:val="en-US" w:bidi="hi-I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553"/>
        <w:gridCol w:w="1558"/>
        <w:gridCol w:w="1418"/>
        <w:gridCol w:w="1621"/>
      </w:tblGrid>
      <w:tr w:rsidR="00680FD5" w:rsidRPr="00680FD5" w14:paraId="36FDF7F3" w14:textId="036B3EC9" w:rsidTr="00680FD5">
        <w:trPr>
          <w:trHeight w:val="264"/>
        </w:trPr>
        <w:tc>
          <w:tcPr>
            <w:tcW w:w="1132" w:type="pct"/>
            <w:shd w:val="clear" w:color="auto" w:fill="auto"/>
            <w:noWrap/>
            <w:hideMark/>
          </w:tcPr>
          <w:p w14:paraId="6C57EA64" w14:textId="77777777" w:rsidR="00680FD5" w:rsidRPr="00680FD5" w:rsidRDefault="00680FD5" w:rsidP="00680FD5">
            <w:pPr>
              <w:spacing w:after="0" w:line="240" w:lineRule="auto"/>
              <w:rPr>
                <w:rFonts w:ascii="Book Antiqua" w:eastAsia="Times New Roman" w:hAnsi="Book Antiqua" w:cs="Arial"/>
                <w:b/>
                <w:bCs/>
                <w:sz w:val="24"/>
                <w:szCs w:val="24"/>
                <w:lang w:eastAsia="en-IN"/>
              </w:rPr>
            </w:pPr>
            <w:r w:rsidRPr="00680FD5">
              <w:rPr>
                <w:rFonts w:ascii="Book Antiqua" w:eastAsia="Times New Roman" w:hAnsi="Book Antiqua" w:cs="Arial"/>
                <w:b/>
                <w:bCs/>
                <w:sz w:val="24"/>
                <w:szCs w:val="24"/>
                <w:lang w:eastAsia="en-IN"/>
              </w:rPr>
              <w:t>Name of the Project/ Endowments, Chairs</w:t>
            </w:r>
          </w:p>
        </w:tc>
        <w:tc>
          <w:tcPr>
            <w:tcW w:w="1381" w:type="pct"/>
            <w:shd w:val="clear" w:color="auto" w:fill="auto"/>
            <w:noWrap/>
            <w:hideMark/>
          </w:tcPr>
          <w:p w14:paraId="03C7FD56" w14:textId="77777777" w:rsidR="00680FD5" w:rsidRPr="00680FD5" w:rsidRDefault="00680FD5" w:rsidP="00680FD5">
            <w:pPr>
              <w:spacing w:after="0" w:line="240" w:lineRule="auto"/>
              <w:rPr>
                <w:rFonts w:ascii="Book Antiqua" w:eastAsia="Times New Roman" w:hAnsi="Book Antiqua" w:cs="Arial"/>
                <w:b/>
                <w:bCs/>
                <w:sz w:val="24"/>
                <w:szCs w:val="24"/>
                <w:lang w:eastAsia="en-IN"/>
              </w:rPr>
            </w:pPr>
            <w:r w:rsidRPr="00680FD5">
              <w:rPr>
                <w:rFonts w:ascii="Book Antiqua" w:eastAsia="Times New Roman" w:hAnsi="Book Antiqua" w:cs="Arial"/>
                <w:b/>
                <w:bCs/>
                <w:sz w:val="24"/>
                <w:szCs w:val="24"/>
                <w:lang w:eastAsia="en-IN"/>
              </w:rPr>
              <w:t>Name of the Principal Investigator/Co-</w:t>
            </w:r>
            <w:proofErr w:type="spellStart"/>
            <w:r w:rsidRPr="00680FD5">
              <w:rPr>
                <w:rFonts w:ascii="Book Antiqua" w:eastAsia="Times New Roman" w:hAnsi="Book Antiqua" w:cs="Arial"/>
                <w:b/>
                <w:bCs/>
                <w:sz w:val="24"/>
                <w:szCs w:val="24"/>
                <w:lang w:eastAsia="en-IN"/>
              </w:rPr>
              <w:t>investivator</w:t>
            </w:r>
            <w:proofErr w:type="spellEnd"/>
          </w:p>
        </w:tc>
        <w:tc>
          <w:tcPr>
            <w:tcW w:w="843" w:type="pct"/>
            <w:shd w:val="clear" w:color="auto" w:fill="auto"/>
            <w:noWrap/>
            <w:hideMark/>
          </w:tcPr>
          <w:p w14:paraId="2A4E7B39" w14:textId="77777777" w:rsidR="00680FD5" w:rsidRPr="00680FD5" w:rsidRDefault="00680FD5" w:rsidP="00680FD5">
            <w:pPr>
              <w:spacing w:after="0" w:line="240" w:lineRule="auto"/>
              <w:rPr>
                <w:rFonts w:ascii="Book Antiqua" w:eastAsia="Times New Roman" w:hAnsi="Book Antiqua" w:cs="Arial"/>
                <w:b/>
                <w:bCs/>
                <w:sz w:val="24"/>
                <w:szCs w:val="24"/>
                <w:lang w:eastAsia="en-IN"/>
              </w:rPr>
            </w:pPr>
            <w:r w:rsidRPr="00680FD5">
              <w:rPr>
                <w:rFonts w:ascii="Book Antiqua" w:eastAsia="Times New Roman" w:hAnsi="Book Antiqua" w:cs="Arial"/>
                <w:b/>
                <w:bCs/>
                <w:sz w:val="24"/>
                <w:szCs w:val="24"/>
                <w:lang w:eastAsia="en-IN"/>
              </w:rPr>
              <w:t>Department of Principal Investigator</w:t>
            </w:r>
          </w:p>
        </w:tc>
        <w:tc>
          <w:tcPr>
            <w:tcW w:w="767" w:type="pct"/>
            <w:shd w:val="clear" w:color="auto" w:fill="auto"/>
            <w:noWrap/>
            <w:hideMark/>
          </w:tcPr>
          <w:p w14:paraId="0B88DAE8" w14:textId="7DB3953A" w:rsidR="00680FD5" w:rsidRPr="00680FD5" w:rsidRDefault="00680FD5" w:rsidP="00680FD5">
            <w:pPr>
              <w:spacing w:after="0" w:line="240" w:lineRule="auto"/>
              <w:rPr>
                <w:rFonts w:ascii="Book Antiqua" w:eastAsia="Times New Roman" w:hAnsi="Book Antiqua" w:cs="Arial"/>
                <w:b/>
                <w:bCs/>
                <w:sz w:val="24"/>
                <w:szCs w:val="24"/>
                <w:lang w:eastAsia="en-IN"/>
              </w:rPr>
            </w:pPr>
            <w:r w:rsidRPr="00680FD5">
              <w:rPr>
                <w:rFonts w:ascii="Book Antiqua" w:eastAsia="Times New Roman" w:hAnsi="Book Antiqua" w:cs="Arial"/>
                <w:b/>
                <w:bCs/>
                <w:sz w:val="24"/>
                <w:szCs w:val="24"/>
                <w:lang w:eastAsia="en-IN"/>
              </w:rPr>
              <w:t xml:space="preserve">Amount in (INR in </w:t>
            </w:r>
            <w:proofErr w:type="spellStart"/>
            <w:r w:rsidRPr="00680FD5">
              <w:rPr>
                <w:rFonts w:ascii="Book Antiqua" w:eastAsia="Times New Roman" w:hAnsi="Book Antiqua" w:cs="Arial"/>
                <w:b/>
                <w:bCs/>
                <w:sz w:val="24"/>
                <w:szCs w:val="24"/>
                <w:lang w:eastAsia="en-IN"/>
              </w:rPr>
              <w:t>LAkhs</w:t>
            </w:r>
            <w:proofErr w:type="spellEnd"/>
            <w:r w:rsidRPr="00680FD5">
              <w:rPr>
                <w:rFonts w:ascii="Book Antiqua" w:eastAsia="Times New Roman" w:hAnsi="Book Antiqua" w:cs="Arial"/>
                <w:b/>
                <w:bCs/>
                <w:sz w:val="24"/>
                <w:szCs w:val="24"/>
                <w:lang w:eastAsia="en-IN"/>
              </w:rPr>
              <w:t xml:space="preserve">) </w:t>
            </w:r>
          </w:p>
        </w:tc>
        <w:tc>
          <w:tcPr>
            <w:tcW w:w="877" w:type="pct"/>
            <w:shd w:val="clear" w:color="auto" w:fill="auto"/>
          </w:tcPr>
          <w:p w14:paraId="445463F6" w14:textId="466DEB5D" w:rsidR="00680FD5" w:rsidRPr="00680FD5" w:rsidRDefault="00680FD5" w:rsidP="00680FD5">
            <w:pPr>
              <w:spacing w:after="0" w:line="240" w:lineRule="auto"/>
              <w:rPr>
                <w:rFonts w:ascii="Book Antiqua" w:eastAsia="Times New Roman" w:hAnsi="Book Antiqua" w:cs="Arial"/>
                <w:b/>
                <w:bCs/>
                <w:sz w:val="24"/>
                <w:szCs w:val="24"/>
                <w:lang w:eastAsia="en-IN"/>
              </w:rPr>
            </w:pPr>
            <w:r w:rsidRPr="00680FD5">
              <w:rPr>
                <w:rFonts w:ascii="Book Antiqua" w:hAnsi="Book Antiqua"/>
                <w:b/>
                <w:bCs/>
                <w:sz w:val="24"/>
                <w:szCs w:val="24"/>
              </w:rPr>
              <w:t>Link</w:t>
            </w:r>
          </w:p>
        </w:tc>
      </w:tr>
      <w:tr w:rsidR="00680FD5" w:rsidRPr="00680FD5" w14:paraId="342FF26F" w14:textId="748B9E05" w:rsidTr="00680FD5">
        <w:trPr>
          <w:trHeight w:val="264"/>
        </w:trPr>
        <w:tc>
          <w:tcPr>
            <w:tcW w:w="1132" w:type="pct"/>
            <w:shd w:val="clear" w:color="auto" w:fill="auto"/>
            <w:noWrap/>
            <w:hideMark/>
          </w:tcPr>
          <w:p w14:paraId="481DE81D" w14:textId="77777777"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UAV Drone Survey</w:t>
            </w:r>
          </w:p>
        </w:tc>
        <w:tc>
          <w:tcPr>
            <w:tcW w:w="1381" w:type="pct"/>
            <w:shd w:val="clear" w:color="auto" w:fill="auto"/>
            <w:noWrap/>
            <w:hideMark/>
          </w:tcPr>
          <w:p w14:paraId="3E5E7B46" w14:textId="3E97CA9D" w:rsidR="00680FD5" w:rsidRPr="00680FD5" w:rsidRDefault="00680FD5" w:rsidP="00680FD5">
            <w:pPr>
              <w:spacing w:after="0" w:line="240" w:lineRule="auto"/>
              <w:rPr>
                <w:rFonts w:ascii="Book Antiqua" w:eastAsia="Times New Roman" w:hAnsi="Book Antiqua" w:cs="Arial"/>
                <w:sz w:val="24"/>
                <w:szCs w:val="24"/>
                <w:lang w:eastAsia="en-IN"/>
              </w:rPr>
            </w:pPr>
            <w:proofErr w:type="spellStart"/>
            <w:r w:rsidRPr="00680FD5">
              <w:rPr>
                <w:rFonts w:ascii="Book Antiqua" w:eastAsia="Times New Roman" w:hAnsi="Book Antiqua" w:cs="Arial"/>
                <w:sz w:val="24"/>
                <w:szCs w:val="24"/>
                <w:lang w:eastAsia="en-IN"/>
              </w:rPr>
              <w:t>Er.Shrikant</w:t>
            </w:r>
            <w:proofErr w:type="spellEnd"/>
            <w:r w:rsidRPr="00680FD5">
              <w:rPr>
                <w:rFonts w:ascii="Book Antiqua" w:eastAsia="Times New Roman" w:hAnsi="Book Antiqua" w:cs="Arial"/>
                <w:sz w:val="24"/>
                <w:szCs w:val="24"/>
                <w:lang w:eastAsia="en-IN"/>
              </w:rPr>
              <w:t xml:space="preserve"> </w:t>
            </w:r>
            <w:proofErr w:type="spellStart"/>
            <w:r w:rsidRPr="00680FD5">
              <w:rPr>
                <w:rFonts w:ascii="Book Antiqua" w:eastAsia="Times New Roman" w:hAnsi="Book Antiqua" w:cs="Arial"/>
                <w:sz w:val="24"/>
                <w:szCs w:val="24"/>
                <w:lang w:eastAsia="en-IN"/>
              </w:rPr>
              <w:t>Mandlik</w:t>
            </w:r>
            <w:proofErr w:type="spellEnd"/>
            <w:r w:rsidRPr="00680FD5">
              <w:rPr>
                <w:rFonts w:ascii="Book Antiqua" w:eastAsia="Times New Roman" w:hAnsi="Book Antiqua" w:cs="Arial"/>
                <w:sz w:val="24"/>
                <w:szCs w:val="24"/>
                <w:lang w:eastAsia="en-IN"/>
              </w:rPr>
              <w:t xml:space="preserve"> </w:t>
            </w:r>
          </w:p>
        </w:tc>
        <w:tc>
          <w:tcPr>
            <w:tcW w:w="843" w:type="pct"/>
            <w:shd w:val="clear" w:color="auto" w:fill="auto"/>
            <w:noWrap/>
            <w:hideMark/>
          </w:tcPr>
          <w:p w14:paraId="49AC04FF" w14:textId="77777777"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Civil</w:t>
            </w:r>
          </w:p>
        </w:tc>
        <w:tc>
          <w:tcPr>
            <w:tcW w:w="767" w:type="pct"/>
            <w:shd w:val="clear" w:color="auto" w:fill="auto"/>
            <w:noWrap/>
            <w:hideMark/>
          </w:tcPr>
          <w:p w14:paraId="625461E8" w14:textId="56F87AB9"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0.5000</w:t>
            </w:r>
          </w:p>
        </w:tc>
        <w:tc>
          <w:tcPr>
            <w:tcW w:w="877" w:type="pct"/>
            <w:shd w:val="clear" w:color="auto" w:fill="auto"/>
          </w:tcPr>
          <w:p w14:paraId="2B3A14DD" w14:textId="77777777" w:rsidR="00680FD5" w:rsidRPr="00680FD5" w:rsidRDefault="00680FD5" w:rsidP="00680FD5">
            <w:pPr>
              <w:spacing w:after="0" w:line="240" w:lineRule="auto"/>
              <w:rPr>
                <w:rFonts w:ascii="Book Antiqua" w:eastAsia="Times New Roman" w:hAnsi="Book Antiqua" w:cs="Arial"/>
                <w:sz w:val="24"/>
                <w:szCs w:val="24"/>
                <w:lang w:eastAsia="en-IN"/>
              </w:rPr>
            </w:pPr>
          </w:p>
        </w:tc>
      </w:tr>
      <w:tr w:rsidR="00680FD5" w:rsidRPr="00680FD5" w14:paraId="71618ACF" w14:textId="6E3F1D1A" w:rsidTr="00680FD5">
        <w:trPr>
          <w:trHeight w:val="264"/>
        </w:trPr>
        <w:tc>
          <w:tcPr>
            <w:tcW w:w="1132" w:type="pct"/>
            <w:shd w:val="clear" w:color="auto" w:fill="auto"/>
            <w:noWrap/>
            <w:hideMark/>
          </w:tcPr>
          <w:p w14:paraId="2E74603F" w14:textId="77777777"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UBA-SEG</w:t>
            </w:r>
          </w:p>
        </w:tc>
        <w:tc>
          <w:tcPr>
            <w:tcW w:w="1381" w:type="pct"/>
            <w:shd w:val="clear" w:color="auto" w:fill="auto"/>
            <w:noWrap/>
            <w:hideMark/>
          </w:tcPr>
          <w:p w14:paraId="419D1526" w14:textId="77777777"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 xml:space="preserve">Dr </w:t>
            </w:r>
            <w:proofErr w:type="spellStart"/>
            <w:r w:rsidRPr="00680FD5">
              <w:rPr>
                <w:rFonts w:ascii="Book Antiqua" w:eastAsia="Times New Roman" w:hAnsi="Book Antiqua" w:cs="Arial"/>
                <w:sz w:val="24"/>
                <w:szCs w:val="24"/>
                <w:lang w:eastAsia="en-IN"/>
              </w:rPr>
              <w:t>Wakchaure</w:t>
            </w:r>
            <w:proofErr w:type="spellEnd"/>
            <w:r w:rsidRPr="00680FD5">
              <w:rPr>
                <w:rFonts w:ascii="Book Antiqua" w:eastAsia="Times New Roman" w:hAnsi="Book Antiqua" w:cs="Arial"/>
                <w:sz w:val="24"/>
                <w:szCs w:val="24"/>
                <w:lang w:eastAsia="en-IN"/>
              </w:rPr>
              <w:t xml:space="preserve"> Vishnu </w:t>
            </w:r>
            <w:proofErr w:type="spellStart"/>
            <w:r w:rsidRPr="00680FD5">
              <w:rPr>
                <w:rFonts w:ascii="Book Antiqua" w:eastAsia="Times New Roman" w:hAnsi="Book Antiqua" w:cs="Arial"/>
                <w:sz w:val="24"/>
                <w:szCs w:val="24"/>
                <w:lang w:eastAsia="en-IN"/>
              </w:rPr>
              <w:t>Damodhar</w:t>
            </w:r>
            <w:proofErr w:type="spellEnd"/>
          </w:p>
        </w:tc>
        <w:tc>
          <w:tcPr>
            <w:tcW w:w="843" w:type="pct"/>
            <w:shd w:val="clear" w:color="auto" w:fill="auto"/>
            <w:noWrap/>
            <w:hideMark/>
          </w:tcPr>
          <w:p w14:paraId="4241187D" w14:textId="77777777" w:rsidR="00680FD5" w:rsidRPr="00680FD5" w:rsidRDefault="00680FD5" w:rsidP="00680FD5">
            <w:pPr>
              <w:spacing w:after="0" w:line="240" w:lineRule="auto"/>
              <w:rPr>
                <w:rFonts w:ascii="Book Antiqua" w:eastAsia="Times New Roman" w:hAnsi="Book Antiqua" w:cs="Arial"/>
                <w:sz w:val="24"/>
                <w:szCs w:val="24"/>
                <w:lang w:eastAsia="en-IN"/>
              </w:rPr>
            </w:pPr>
            <w:proofErr w:type="spellStart"/>
            <w:r w:rsidRPr="00680FD5">
              <w:rPr>
                <w:rFonts w:ascii="Book Antiqua" w:eastAsia="Times New Roman" w:hAnsi="Book Antiqua" w:cs="Arial"/>
                <w:sz w:val="24"/>
                <w:szCs w:val="24"/>
                <w:lang w:eastAsia="en-IN"/>
              </w:rPr>
              <w:t>Mech</w:t>
            </w:r>
            <w:proofErr w:type="spellEnd"/>
          </w:p>
        </w:tc>
        <w:tc>
          <w:tcPr>
            <w:tcW w:w="767" w:type="pct"/>
            <w:shd w:val="clear" w:color="auto" w:fill="auto"/>
            <w:noWrap/>
            <w:hideMark/>
          </w:tcPr>
          <w:p w14:paraId="211426D7" w14:textId="3C3BBF9D"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1.000</w:t>
            </w:r>
          </w:p>
        </w:tc>
        <w:tc>
          <w:tcPr>
            <w:tcW w:w="877" w:type="pct"/>
            <w:shd w:val="clear" w:color="auto" w:fill="auto"/>
          </w:tcPr>
          <w:p w14:paraId="064C5ED7" w14:textId="77777777" w:rsidR="00680FD5" w:rsidRPr="00680FD5" w:rsidRDefault="00680FD5" w:rsidP="00680FD5">
            <w:pPr>
              <w:spacing w:after="0" w:line="240" w:lineRule="auto"/>
              <w:rPr>
                <w:rFonts w:ascii="Book Antiqua" w:eastAsia="Times New Roman" w:hAnsi="Book Antiqua" w:cs="Arial"/>
                <w:sz w:val="24"/>
                <w:szCs w:val="24"/>
                <w:lang w:eastAsia="en-IN"/>
              </w:rPr>
            </w:pPr>
          </w:p>
        </w:tc>
      </w:tr>
      <w:tr w:rsidR="00680FD5" w:rsidRPr="00680FD5" w14:paraId="45E356AC" w14:textId="3ADF2344" w:rsidTr="00680FD5">
        <w:trPr>
          <w:trHeight w:val="264"/>
        </w:trPr>
        <w:tc>
          <w:tcPr>
            <w:tcW w:w="1132" w:type="pct"/>
            <w:shd w:val="clear" w:color="auto" w:fill="auto"/>
            <w:noWrap/>
            <w:hideMark/>
          </w:tcPr>
          <w:p w14:paraId="46170DA0" w14:textId="77777777"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RPS AICTE</w:t>
            </w:r>
          </w:p>
        </w:tc>
        <w:tc>
          <w:tcPr>
            <w:tcW w:w="1381" w:type="pct"/>
            <w:shd w:val="clear" w:color="auto" w:fill="auto"/>
            <w:noWrap/>
            <w:hideMark/>
          </w:tcPr>
          <w:p w14:paraId="7D7298A6" w14:textId="77777777" w:rsidR="00680FD5" w:rsidRPr="00680FD5" w:rsidRDefault="00680FD5" w:rsidP="00680FD5">
            <w:pPr>
              <w:spacing w:after="0" w:line="240" w:lineRule="auto"/>
              <w:rPr>
                <w:rFonts w:ascii="Book Antiqua" w:eastAsia="Times New Roman" w:hAnsi="Book Antiqua" w:cs="Arial"/>
                <w:sz w:val="24"/>
                <w:szCs w:val="24"/>
                <w:lang w:eastAsia="en-IN"/>
              </w:rPr>
            </w:pPr>
            <w:proofErr w:type="spellStart"/>
            <w:r w:rsidRPr="00680FD5">
              <w:rPr>
                <w:rFonts w:ascii="Book Antiqua" w:eastAsia="Times New Roman" w:hAnsi="Book Antiqua" w:cs="Arial"/>
                <w:sz w:val="24"/>
                <w:szCs w:val="24"/>
                <w:lang w:eastAsia="en-IN"/>
              </w:rPr>
              <w:t>Dr.</w:t>
            </w:r>
            <w:proofErr w:type="spellEnd"/>
            <w:r w:rsidRPr="00680FD5">
              <w:rPr>
                <w:rFonts w:ascii="Book Antiqua" w:eastAsia="Times New Roman" w:hAnsi="Book Antiqua" w:cs="Arial"/>
                <w:sz w:val="24"/>
                <w:szCs w:val="24"/>
                <w:lang w:eastAsia="en-IN"/>
              </w:rPr>
              <w:t xml:space="preserve"> Vijay </w:t>
            </w:r>
            <w:proofErr w:type="spellStart"/>
            <w:r w:rsidRPr="00680FD5">
              <w:rPr>
                <w:rFonts w:ascii="Book Antiqua" w:eastAsia="Times New Roman" w:hAnsi="Book Antiqua" w:cs="Arial"/>
                <w:sz w:val="24"/>
                <w:szCs w:val="24"/>
                <w:lang w:eastAsia="en-IN"/>
              </w:rPr>
              <w:t>Gadakh</w:t>
            </w:r>
            <w:proofErr w:type="spellEnd"/>
          </w:p>
        </w:tc>
        <w:tc>
          <w:tcPr>
            <w:tcW w:w="843" w:type="pct"/>
            <w:shd w:val="clear" w:color="auto" w:fill="auto"/>
            <w:noWrap/>
            <w:hideMark/>
          </w:tcPr>
          <w:p w14:paraId="30571D3B" w14:textId="77777777" w:rsidR="00680FD5" w:rsidRPr="00680FD5" w:rsidRDefault="00680FD5" w:rsidP="00680FD5">
            <w:pPr>
              <w:spacing w:after="0" w:line="240" w:lineRule="auto"/>
              <w:rPr>
                <w:rFonts w:ascii="Book Antiqua" w:eastAsia="Times New Roman" w:hAnsi="Book Antiqua" w:cs="Arial"/>
                <w:sz w:val="24"/>
                <w:szCs w:val="24"/>
                <w:lang w:eastAsia="en-IN"/>
              </w:rPr>
            </w:pPr>
            <w:proofErr w:type="spellStart"/>
            <w:r w:rsidRPr="00680FD5">
              <w:rPr>
                <w:rFonts w:ascii="Book Antiqua" w:eastAsia="Times New Roman" w:hAnsi="Book Antiqua" w:cs="Arial"/>
                <w:sz w:val="24"/>
                <w:szCs w:val="24"/>
                <w:lang w:eastAsia="en-IN"/>
              </w:rPr>
              <w:t>Mech</w:t>
            </w:r>
            <w:proofErr w:type="spellEnd"/>
          </w:p>
        </w:tc>
        <w:tc>
          <w:tcPr>
            <w:tcW w:w="767" w:type="pct"/>
            <w:shd w:val="clear" w:color="auto" w:fill="auto"/>
            <w:noWrap/>
            <w:hideMark/>
          </w:tcPr>
          <w:p w14:paraId="0DA0D40F" w14:textId="560BE18E" w:rsidR="00680FD5" w:rsidRPr="00680FD5" w:rsidRDefault="00680FD5" w:rsidP="00680FD5">
            <w:pPr>
              <w:spacing w:after="0" w:line="240" w:lineRule="auto"/>
              <w:rPr>
                <w:rFonts w:ascii="Book Antiqua" w:eastAsia="Times New Roman" w:hAnsi="Book Antiqua" w:cs="Arial"/>
                <w:sz w:val="24"/>
                <w:szCs w:val="24"/>
                <w:lang w:eastAsia="en-IN"/>
              </w:rPr>
            </w:pPr>
            <w:r w:rsidRPr="00680FD5">
              <w:rPr>
                <w:rFonts w:ascii="Book Antiqua" w:eastAsia="Times New Roman" w:hAnsi="Book Antiqua" w:cs="Arial"/>
                <w:sz w:val="24"/>
                <w:szCs w:val="24"/>
                <w:lang w:eastAsia="en-IN"/>
              </w:rPr>
              <w:t>21.56863</w:t>
            </w:r>
          </w:p>
        </w:tc>
        <w:tc>
          <w:tcPr>
            <w:tcW w:w="877" w:type="pct"/>
            <w:shd w:val="clear" w:color="auto" w:fill="auto"/>
          </w:tcPr>
          <w:p w14:paraId="1D58B448" w14:textId="77777777" w:rsidR="00680FD5" w:rsidRPr="00680FD5" w:rsidRDefault="00680FD5" w:rsidP="00680FD5">
            <w:pPr>
              <w:spacing w:after="0" w:line="240" w:lineRule="auto"/>
              <w:rPr>
                <w:rFonts w:ascii="Book Antiqua" w:eastAsia="Times New Roman" w:hAnsi="Book Antiqua" w:cs="Arial"/>
                <w:sz w:val="24"/>
                <w:szCs w:val="24"/>
                <w:lang w:eastAsia="en-IN"/>
              </w:rPr>
            </w:pPr>
          </w:p>
        </w:tc>
      </w:tr>
    </w:tbl>
    <w:p w14:paraId="2C5FF42C" w14:textId="77777777" w:rsidR="00680FD5" w:rsidRDefault="00680FD5" w:rsidP="00684D71">
      <w:pPr>
        <w:spacing w:before="120" w:line="360" w:lineRule="auto"/>
        <w:jc w:val="both"/>
        <w:rPr>
          <w:rFonts w:ascii="Times New Roman" w:eastAsia="Times New Roman" w:hAnsi="Times New Roman" w:cs="Times New Roman"/>
          <w:bCs/>
          <w:iCs/>
          <w:sz w:val="24"/>
          <w:szCs w:val="24"/>
          <w:lang w:val="en-US" w:bidi="hi-IN"/>
        </w:rPr>
      </w:pPr>
    </w:p>
    <w:sectPr w:rsidR="00680FD5" w:rsidSect="0013709D">
      <w:headerReference w:type="default" r:id="rId8"/>
      <w:footerReference w:type="default" r:id="rId9"/>
      <w:pgSz w:w="11906" w:h="16838"/>
      <w:pgMar w:top="1067" w:right="1440" w:bottom="1440" w:left="1440"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57446" w14:textId="77777777" w:rsidR="009D1F38" w:rsidRDefault="009D1F38" w:rsidP="001B333D">
      <w:pPr>
        <w:spacing w:after="0" w:line="240" w:lineRule="auto"/>
      </w:pPr>
      <w:r>
        <w:separator/>
      </w:r>
    </w:p>
  </w:endnote>
  <w:endnote w:type="continuationSeparator" w:id="0">
    <w:p w14:paraId="11542EE0" w14:textId="77777777" w:rsidR="009D1F38" w:rsidRDefault="009D1F38"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38642"/>
      <w:docPartObj>
        <w:docPartGallery w:val="Page Numbers (Bottom of Page)"/>
        <w:docPartUnique/>
      </w:docPartObj>
    </w:sdtPr>
    <w:sdtEndPr>
      <w:rPr>
        <w:noProof/>
      </w:rPr>
    </w:sdtEndPr>
    <w:sdtContent>
      <w:p w14:paraId="13B845F9" w14:textId="6A7865FA" w:rsidR="00B46923" w:rsidRDefault="00B46923">
        <w:pPr>
          <w:pStyle w:val="Footer"/>
          <w:jc w:val="right"/>
        </w:pPr>
        <w:r w:rsidRPr="00B46923">
          <w:rPr>
            <w:rFonts w:ascii="Times New Roman" w:hAnsi="Times New Roman" w:cs="Times New Roman"/>
          </w:rPr>
          <w:fldChar w:fldCharType="begin"/>
        </w:r>
        <w:r w:rsidRPr="00B46923">
          <w:rPr>
            <w:rFonts w:ascii="Times New Roman" w:hAnsi="Times New Roman" w:cs="Times New Roman"/>
          </w:rPr>
          <w:instrText xml:space="preserve"> PAGE   \* MERGEFORMAT </w:instrText>
        </w:r>
        <w:r w:rsidRPr="00B46923">
          <w:rPr>
            <w:rFonts w:ascii="Times New Roman" w:hAnsi="Times New Roman" w:cs="Times New Roman"/>
          </w:rPr>
          <w:fldChar w:fldCharType="separate"/>
        </w:r>
        <w:r w:rsidR="00680FD5">
          <w:rPr>
            <w:rFonts w:ascii="Times New Roman" w:hAnsi="Times New Roman" w:cs="Times New Roman"/>
            <w:noProof/>
          </w:rPr>
          <w:t>2</w:t>
        </w:r>
        <w:r w:rsidRPr="00B46923">
          <w:rPr>
            <w:rFonts w:ascii="Times New Roman" w:hAnsi="Times New Roman" w:cs="Times New Roman"/>
            <w:noProof/>
          </w:rPr>
          <w:fldChar w:fldCharType="end"/>
        </w:r>
      </w:p>
    </w:sdtContent>
  </w:sdt>
  <w:p w14:paraId="30165AE8" w14:textId="77777777" w:rsidR="00B46923" w:rsidRDefault="00B46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27315" w14:textId="77777777" w:rsidR="009D1F38" w:rsidRDefault="009D1F38" w:rsidP="001B333D">
      <w:pPr>
        <w:spacing w:after="0" w:line="240" w:lineRule="auto"/>
      </w:pPr>
      <w:r>
        <w:separator/>
      </w:r>
    </w:p>
  </w:footnote>
  <w:footnote w:type="continuationSeparator" w:id="0">
    <w:p w14:paraId="1F54ABC0" w14:textId="77777777" w:rsidR="009D1F38" w:rsidRDefault="009D1F38" w:rsidP="001B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E234" w14:textId="7E6333CD" w:rsidR="000D35ED" w:rsidRDefault="000D35ED">
    <w:pPr>
      <w:pStyle w:val="Header"/>
    </w:pPr>
  </w:p>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0D35ED" w:rsidRPr="00E028A9" w14:paraId="2ACCD386" w14:textId="77777777" w:rsidTr="00B46923">
      <w:trPr>
        <w:trHeight w:val="1343"/>
      </w:trPr>
      <w:tc>
        <w:tcPr>
          <w:tcW w:w="1668" w:type="dxa"/>
        </w:tcPr>
        <w:p w14:paraId="5EC8966B" w14:textId="77777777" w:rsidR="000D35ED" w:rsidRPr="00E028A9" w:rsidRDefault="000D35ED" w:rsidP="008D60ED">
          <w:pPr>
            <w:rPr>
              <w:rFonts w:ascii="Calibri" w:eastAsia="Calibri" w:hAnsi="Calibri" w:cs="Mangal"/>
              <w:noProof/>
            </w:rPr>
          </w:pPr>
          <w:r w:rsidRPr="00E028A9">
            <w:rPr>
              <w:rFonts w:ascii="Calibri" w:eastAsia="Calibri" w:hAnsi="Calibri" w:cs="Mangal"/>
              <w:noProof/>
              <w:lang w:eastAsia="en-IN"/>
            </w:rPr>
            <w:drawing>
              <wp:inline distT="0" distB="0" distL="0" distR="0" wp14:anchorId="0EDB802B" wp14:editId="15D0A5D9">
                <wp:extent cx="909511" cy="826383"/>
                <wp:effectExtent l="0" t="0" r="5080" b="0"/>
                <wp:docPr id="3" name="Picture 3"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503F632F" w14:textId="77777777" w:rsidR="000D35ED" w:rsidRPr="00E028A9" w:rsidRDefault="000D35ED" w:rsidP="00B46923">
          <w:pPr>
            <w:jc w:val="center"/>
            <w:rPr>
              <w:rFonts w:ascii="Calibri" w:eastAsia="Calibri" w:hAnsi="Calibri" w:cs="Mangal"/>
              <w:noProof/>
            </w:rPr>
          </w:pPr>
          <w:r w:rsidRPr="00E028A9">
            <w:rPr>
              <w:rFonts w:ascii="Times New Roman" w:eastAsia="Calibri" w:hAnsi="Times New Roman" w:cs="Times New Roman"/>
              <w:b/>
              <w:bCs/>
              <w:sz w:val="32"/>
            </w:rPr>
            <w:t>Amrutvahini College of Engineering, Sangamner</w:t>
          </w:r>
        </w:p>
      </w:tc>
    </w:tr>
  </w:tbl>
  <w:p w14:paraId="6DFED8EA" w14:textId="77777777" w:rsidR="001B333D" w:rsidRDefault="001B3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20F"/>
    <w:multiLevelType w:val="hybridMultilevel"/>
    <w:tmpl w:val="9BC452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4047FE"/>
    <w:multiLevelType w:val="hybridMultilevel"/>
    <w:tmpl w:val="C20618C6"/>
    <w:lvl w:ilvl="0" w:tplc="CAD280D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FA"/>
    <w:rsid w:val="00083B9E"/>
    <w:rsid w:val="000C0095"/>
    <w:rsid w:val="000D35ED"/>
    <w:rsid w:val="000D6D28"/>
    <w:rsid w:val="00113595"/>
    <w:rsid w:val="00120A2C"/>
    <w:rsid w:val="0013709D"/>
    <w:rsid w:val="001B333D"/>
    <w:rsid w:val="001F4B55"/>
    <w:rsid w:val="00205B5F"/>
    <w:rsid w:val="002652C2"/>
    <w:rsid w:val="002E2943"/>
    <w:rsid w:val="00315D41"/>
    <w:rsid w:val="00322716"/>
    <w:rsid w:val="00361EA1"/>
    <w:rsid w:val="00392BBA"/>
    <w:rsid w:val="003D0DB4"/>
    <w:rsid w:val="003E1B64"/>
    <w:rsid w:val="004436FE"/>
    <w:rsid w:val="00446A47"/>
    <w:rsid w:val="0054744F"/>
    <w:rsid w:val="005C575B"/>
    <w:rsid w:val="00680FD5"/>
    <w:rsid w:val="00684D71"/>
    <w:rsid w:val="0070631F"/>
    <w:rsid w:val="00715985"/>
    <w:rsid w:val="007D1A44"/>
    <w:rsid w:val="00806DDB"/>
    <w:rsid w:val="00837EDC"/>
    <w:rsid w:val="00874E46"/>
    <w:rsid w:val="009D1F38"/>
    <w:rsid w:val="00A109FA"/>
    <w:rsid w:val="00A22B0E"/>
    <w:rsid w:val="00A34A8C"/>
    <w:rsid w:val="00AD17B7"/>
    <w:rsid w:val="00B46923"/>
    <w:rsid w:val="00C10473"/>
    <w:rsid w:val="00C20AE3"/>
    <w:rsid w:val="00C83E2D"/>
    <w:rsid w:val="00CE106E"/>
    <w:rsid w:val="00D7139D"/>
    <w:rsid w:val="00DB5B8A"/>
    <w:rsid w:val="00E76D1F"/>
    <w:rsid w:val="00EC7C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1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D35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84D71"/>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D35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84D71"/>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11571">
      <w:bodyDiv w:val="1"/>
      <w:marLeft w:val="0"/>
      <w:marRight w:val="0"/>
      <w:marTop w:val="0"/>
      <w:marBottom w:val="0"/>
      <w:divBdr>
        <w:top w:val="none" w:sz="0" w:space="0" w:color="auto"/>
        <w:left w:val="none" w:sz="0" w:space="0" w:color="auto"/>
        <w:bottom w:val="none" w:sz="0" w:space="0" w:color="auto"/>
        <w:right w:val="none" w:sz="0" w:space="0" w:color="auto"/>
      </w:divBdr>
    </w:div>
    <w:div w:id="424154536">
      <w:bodyDiv w:val="1"/>
      <w:marLeft w:val="0"/>
      <w:marRight w:val="0"/>
      <w:marTop w:val="0"/>
      <w:marBottom w:val="0"/>
      <w:divBdr>
        <w:top w:val="none" w:sz="0" w:space="0" w:color="auto"/>
        <w:left w:val="none" w:sz="0" w:space="0" w:color="auto"/>
        <w:bottom w:val="none" w:sz="0" w:space="0" w:color="auto"/>
        <w:right w:val="none" w:sz="0" w:space="0" w:color="auto"/>
      </w:divBdr>
    </w:div>
    <w:div w:id="519781839">
      <w:bodyDiv w:val="1"/>
      <w:marLeft w:val="0"/>
      <w:marRight w:val="0"/>
      <w:marTop w:val="0"/>
      <w:marBottom w:val="0"/>
      <w:divBdr>
        <w:top w:val="none" w:sz="0" w:space="0" w:color="auto"/>
        <w:left w:val="none" w:sz="0" w:space="0" w:color="auto"/>
        <w:bottom w:val="none" w:sz="0" w:space="0" w:color="auto"/>
        <w:right w:val="none" w:sz="0" w:space="0" w:color="auto"/>
      </w:divBdr>
    </w:div>
    <w:div w:id="939606193">
      <w:bodyDiv w:val="1"/>
      <w:marLeft w:val="0"/>
      <w:marRight w:val="0"/>
      <w:marTop w:val="0"/>
      <w:marBottom w:val="0"/>
      <w:divBdr>
        <w:top w:val="none" w:sz="0" w:space="0" w:color="auto"/>
        <w:left w:val="none" w:sz="0" w:space="0" w:color="auto"/>
        <w:bottom w:val="none" w:sz="0" w:space="0" w:color="auto"/>
        <w:right w:val="none" w:sz="0" w:space="0" w:color="auto"/>
      </w:divBdr>
    </w:div>
    <w:div w:id="1003585134">
      <w:bodyDiv w:val="1"/>
      <w:marLeft w:val="0"/>
      <w:marRight w:val="0"/>
      <w:marTop w:val="0"/>
      <w:marBottom w:val="0"/>
      <w:divBdr>
        <w:top w:val="none" w:sz="0" w:space="0" w:color="auto"/>
        <w:left w:val="none" w:sz="0" w:space="0" w:color="auto"/>
        <w:bottom w:val="none" w:sz="0" w:space="0" w:color="auto"/>
        <w:right w:val="none" w:sz="0" w:space="0" w:color="auto"/>
      </w:divBdr>
    </w:div>
    <w:div w:id="1070932616">
      <w:bodyDiv w:val="1"/>
      <w:marLeft w:val="0"/>
      <w:marRight w:val="0"/>
      <w:marTop w:val="0"/>
      <w:marBottom w:val="0"/>
      <w:divBdr>
        <w:top w:val="none" w:sz="0" w:space="0" w:color="auto"/>
        <w:left w:val="none" w:sz="0" w:space="0" w:color="auto"/>
        <w:bottom w:val="none" w:sz="0" w:space="0" w:color="auto"/>
        <w:right w:val="none" w:sz="0" w:space="0" w:color="auto"/>
      </w:divBdr>
    </w:div>
    <w:div w:id="1120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91985</cp:lastModifiedBy>
  <cp:revision>23</cp:revision>
  <dcterms:created xsi:type="dcterms:W3CDTF">2021-04-05T05:23:00Z</dcterms:created>
  <dcterms:modified xsi:type="dcterms:W3CDTF">2023-02-15T01:38:00Z</dcterms:modified>
</cp:coreProperties>
</file>