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38" w:rsidRPr="00FE769C" w:rsidRDefault="00713638" w:rsidP="00713638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shd w:val="clear" w:color="auto" w:fill="FFFFFF"/>
        </w:rPr>
        <w:t xml:space="preserve">2.6.2 </w:t>
      </w:r>
      <w:r w:rsidRPr="00FE769C">
        <w:rPr>
          <w:b/>
          <w:bCs/>
          <w:i/>
          <w:iCs/>
          <w:sz w:val="24"/>
          <w:szCs w:val="24"/>
          <w:shd w:val="clear" w:color="auto" w:fill="FFFFFF"/>
        </w:rPr>
        <w:t xml:space="preserve">Attainment of </w:t>
      </w:r>
      <w:r w:rsidRPr="00FE769C">
        <w:rPr>
          <w:b/>
          <w:i/>
          <w:color w:val="000000"/>
          <w:sz w:val="24"/>
          <w:szCs w:val="24"/>
        </w:rPr>
        <w:t>programme</w:t>
      </w:r>
      <w:r w:rsidRPr="00FE769C">
        <w:rPr>
          <w:b/>
          <w:bCs/>
          <w:i/>
          <w:iCs/>
          <w:sz w:val="24"/>
          <w:szCs w:val="24"/>
          <w:shd w:val="clear" w:color="auto" w:fill="FFFFFF"/>
        </w:rPr>
        <w:t xml:space="preserve"> outcomes and course outcomes are evaluated by the institution.</w:t>
      </w:r>
    </w:p>
    <w:p w:rsidR="00713638" w:rsidRPr="009A7E07" w:rsidRDefault="00713638" w:rsidP="009A7E07">
      <w:pPr>
        <w:spacing w:after="200" w:line="276" w:lineRule="auto"/>
        <w:contextualSpacing/>
        <w:jc w:val="both"/>
        <w:rPr>
          <w:rFonts w:ascii="Book Antiqua" w:eastAsia="Calibri" w:hAnsi="Book Antiqua" w:cs="Arial"/>
          <w:sz w:val="24"/>
          <w:szCs w:val="24"/>
          <w:lang w:val="en-IN" w:bidi="ar-SA"/>
        </w:rPr>
      </w:pPr>
      <w:bookmarkStart w:id="0" w:name="_GoBack"/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 xml:space="preserve">The institute follows Outcome Based Education (OBE) philosophy for the measurement of levels of attainment of POs, PSOs and </w:t>
      </w:r>
      <w:proofErr w:type="spellStart"/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>COs.</w:t>
      </w:r>
      <w:proofErr w:type="spellEnd"/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 xml:space="preserve"> </w:t>
      </w:r>
    </w:p>
    <w:p w:rsidR="00713638" w:rsidRPr="009A7E07" w:rsidRDefault="00713638" w:rsidP="009A7E07">
      <w:pPr>
        <w:spacing w:after="200" w:line="276" w:lineRule="auto"/>
        <w:contextualSpacing/>
        <w:jc w:val="both"/>
        <w:rPr>
          <w:rFonts w:ascii="Book Antiqua" w:eastAsia="Calibri" w:hAnsi="Book Antiqua" w:cs="Arial"/>
          <w:sz w:val="24"/>
          <w:szCs w:val="24"/>
          <w:lang w:val="en-IN" w:bidi="ar-SA"/>
        </w:rPr>
      </w:pPr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 xml:space="preserve">The assessment methodologies and the process of measuring attainment levels </w:t>
      </w:r>
      <w:proofErr w:type="gramStart"/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>is</w:t>
      </w:r>
      <w:proofErr w:type="gramEnd"/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 xml:space="preserve"> summarized below.</w:t>
      </w:r>
    </w:p>
    <w:p w:rsidR="00713638" w:rsidRPr="009A7E07" w:rsidRDefault="00713638" w:rsidP="009A7E07">
      <w:pPr>
        <w:spacing w:after="120" w:line="276" w:lineRule="auto"/>
        <w:jc w:val="both"/>
        <w:rPr>
          <w:rFonts w:ascii="Book Antiqua" w:hAnsi="Book Antiqua" w:cs="Arial"/>
          <w:b/>
          <w:bCs/>
          <w:color w:val="000000"/>
          <w:sz w:val="24"/>
          <w:szCs w:val="24"/>
          <w:lang w:bidi="ar-SA"/>
        </w:rPr>
      </w:pPr>
      <w:r w:rsidRPr="009A7E07">
        <w:rPr>
          <w:rFonts w:ascii="Book Antiqua" w:hAnsi="Book Antiqua" w:cs="Arial"/>
          <w:b/>
          <w:bCs/>
          <w:color w:val="000000"/>
          <w:sz w:val="24"/>
          <w:szCs w:val="24"/>
          <w:lang w:bidi="ar-SA"/>
        </w:rPr>
        <w:t xml:space="preserve">Direct Assessment Methodologies: </w:t>
      </w:r>
    </w:p>
    <w:p w:rsidR="00713638" w:rsidRPr="009A7E07" w:rsidRDefault="00713638" w:rsidP="009A7E07">
      <w:pPr>
        <w:spacing w:after="120" w:line="276" w:lineRule="auto"/>
        <w:jc w:val="both"/>
        <w:rPr>
          <w:rFonts w:ascii="Book Antiqua" w:hAnsi="Book Antiqua" w:cs="Arial"/>
          <w:bCs/>
          <w:color w:val="000000"/>
          <w:sz w:val="24"/>
          <w:szCs w:val="24"/>
          <w:lang w:bidi="ar-SA"/>
        </w:rPr>
      </w:pPr>
      <w:r w:rsidRPr="009A7E07">
        <w:rPr>
          <w:rFonts w:ascii="Book Antiqua" w:hAnsi="Book Antiqua" w:cs="Arial"/>
          <w:bCs/>
          <w:color w:val="000000"/>
          <w:sz w:val="24"/>
          <w:szCs w:val="24"/>
          <w:lang w:bidi="ar-SA"/>
        </w:rPr>
        <w:t xml:space="preserve">Direct assessment methodology have two components </w:t>
      </w:r>
      <w:proofErr w:type="spellStart"/>
      <w:r w:rsidRPr="009A7E07">
        <w:rPr>
          <w:rFonts w:ascii="Book Antiqua" w:hAnsi="Book Antiqua" w:cs="Arial"/>
          <w:bCs/>
          <w:color w:val="000000"/>
          <w:sz w:val="24"/>
          <w:szCs w:val="24"/>
          <w:lang w:bidi="ar-SA"/>
        </w:rPr>
        <w:t>viz</w:t>
      </w:r>
      <w:proofErr w:type="spellEnd"/>
      <w:r w:rsidRPr="009A7E07">
        <w:rPr>
          <w:rFonts w:ascii="Book Antiqua" w:hAnsi="Book Antiqua" w:cs="Arial"/>
          <w:bCs/>
          <w:color w:val="000000"/>
          <w:sz w:val="24"/>
          <w:szCs w:val="24"/>
          <w:lang w:bidi="ar-SA"/>
        </w:rPr>
        <w:t xml:space="preserve">- internal assessment (20% weightage) and external assessments (80 % weightage). Internal assessments are carried out for Class Tests and Prelim </w:t>
      </w:r>
      <w:proofErr w:type="gramStart"/>
      <w:r w:rsidRPr="009A7E07">
        <w:rPr>
          <w:rFonts w:ascii="Book Antiqua" w:hAnsi="Book Antiqua" w:cs="Arial"/>
          <w:bCs/>
          <w:color w:val="000000"/>
          <w:sz w:val="24"/>
          <w:szCs w:val="24"/>
          <w:lang w:bidi="ar-SA"/>
        </w:rPr>
        <w:t>examination,</w:t>
      </w:r>
      <w:proofErr w:type="gramEnd"/>
      <w:r w:rsidRPr="009A7E07">
        <w:rPr>
          <w:rFonts w:ascii="Book Antiqua" w:hAnsi="Book Antiqua" w:cs="Arial"/>
          <w:bCs/>
          <w:color w:val="000000"/>
          <w:sz w:val="24"/>
          <w:szCs w:val="24"/>
          <w:lang w:bidi="ar-SA"/>
        </w:rPr>
        <w:t xml:space="preserve"> External assessments are carried out for in-semester, end-semester examination, oral/practical examination and term work evaluation of laboratory work. </w:t>
      </w:r>
    </w:p>
    <w:p w:rsidR="00713638" w:rsidRPr="009A7E07" w:rsidRDefault="00713638" w:rsidP="009A7E07">
      <w:pPr>
        <w:spacing w:before="120" w:line="276" w:lineRule="auto"/>
        <w:jc w:val="both"/>
        <w:rPr>
          <w:rFonts w:ascii="Book Antiqua" w:eastAsia="Calibri" w:hAnsi="Book Antiqua" w:cs="Arial"/>
          <w:b/>
          <w:sz w:val="24"/>
          <w:szCs w:val="24"/>
          <w:lang w:val="en-IN" w:bidi="ar-SA"/>
        </w:rPr>
      </w:pPr>
      <w:r w:rsidRPr="009A7E07">
        <w:rPr>
          <w:rFonts w:ascii="Book Antiqua" w:eastAsia="Calibri" w:hAnsi="Book Antiqua" w:cs="Arial"/>
          <w:b/>
          <w:sz w:val="24"/>
          <w:szCs w:val="24"/>
          <w:lang w:val="en-IN" w:bidi="ar-SA"/>
        </w:rPr>
        <w:t>Direct assessment Rubrics used for Course Outcomes (COs) are:</w:t>
      </w:r>
    </w:p>
    <w:p w:rsidR="00713638" w:rsidRPr="009A7E07" w:rsidRDefault="00713638" w:rsidP="009A7E07">
      <w:pPr>
        <w:spacing w:line="276" w:lineRule="auto"/>
        <w:jc w:val="both"/>
        <w:rPr>
          <w:rFonts w:ascii="Book Antiqua" w:eastAsia="Calibri" w:hAnsi="Book Antiqua" w:cs="Arial"/>
          <w:sz w:val="24"/>
          <w:szCs w:val="24"/>
          <w:lang w:val="en-IN" w:bidi="ar-SA"/>
        </w:rPr>
      </w:pPr>
      <w:r w:rsidRPr="009A7E07">
        <w:rPr>
          <w:rFonts w:ascii="Book Antiqua" w:eastAsia="Calibri" w:hAnsi="Book Antiqua" w:cs="Arial"/>
          <w:b/>
          <w:sz w:val="24"/>
          <w:szCs w:val="24"/>
          <w:lang w:val="en-IN" w:bidi="ar-SA"/>
        </w:rPr>
        <w:t>Attainment Level 1:</w:t>
      </w:r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 xml:space="preserve"> XX% of students score more than XX% marks</w:t>
      </w:r>
    </w:p>
    <w:p w:rsidR="00713638" w:rsidRPr="009A7E07" w:rsidRDefault="00713638" w:rsidP="009A7E07">
      <w:pPr>
        <w:spacing w:line="276" w:lineRule="auto"/>
        <w:jc w:val="both"/>
        <w:rPr>
          <w:rFonts w:ascii="Book Antiqua" w:eastAsia="Calibri" w:hAnsi="Book Antiqua" w:cs="Arial"/>
          <w:b/>
          <w:sz w:val="24"/>
          <w:szCs w:val="24"/>
          <w:lang w:val="en-IN" w:bidi="ar-SA"/>
        </w:rPr>
      </w:pPr>
      <w:r w:rsidRPr="009A7E07">
        <w:rPr>
          <w:rFonts w:ascii="Book Antiqua" w:eastAsia="Calibri" w:hAnsi="Book Antiqua" w:cs="Arial"/>
          <w:b/>
          <w:sz w:val="24"/>
          <w:szCs w:val="24"/>
          <w:lang w:val="en-IN" w:bidi="ar-SA"/>
        </w:rPr>
        <w:t>Attainment Level 2:</w:t>
      </w:r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 xml:space="preserve"> XX% of students score more than XX% marks</w:t>
      </w:r>
    </w:p>
    <w:p w:rsidR="00713638" w:rsidRPr="009A7E07" w:rsidRDefault="00713638" w:rsidP="009A7E07">
      <w:pPr>
        <w:spacing w:line="276" w:lineRule="auto"/>
        <w:jc w:val="both"/>
        <w:rPr>
          <w:rFonts w:ascii="Book Antiqua" w:eastAsia="Calibri" w:hAnsi="Book Antiqua" w:cs="Arial"/>
          <w:b/>
          <w:sz w:val="24"/>
          <w:szCs w:val="24"/>
          <w:lang w:val="en-IN" w:bidi="ar-SA"/>
        </w:rPr>
      </w:pPr>
      <w:r w:rsidRPr="009A7E07">
        <w:rPr>
          <w:rFonts w:ascii="Book Antiqua" w:eastAsia="Calibri" w:hAnsi="Book Antiqua" w:cs="Arial"/>
          <w:b/>
          <w:sz w:val="24"/>
          <w:szCs w:val="24"/>
          <w:lang w:val="en-IN" w:bidi="ar-SA"/>
        </w:rPr>
        <w:t>Attainment Level 3:</w:t>
      </w:r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 xml:space="preserve"> XX% of students score more than XX% marks</w:t>
      </w:r>
    </w:p>
    <w:p w:rsidR="00713638" w:rsidRPr="009A7E07" w:rsidRDefault="00713638" w:rsidP="009A7E07">
      <w:pPr>
        <w:spacing w:line="276" w:lineRule="auto"/>
        <w:jc w:val="both"/>
        <w:rPr>
          <w:rFonts w:ascii="Book Antiqua" w:eastAsia="Calibri" w:hAnsi="Book Antiqua" w:cs="Arial"/>
          <w:b/>
          <w:sz w:val="24"/>
          <w:szCs w:val="24"/>
          <w:lang w:val="en-IN" w:bidi="ar-SA"/>
        </w:rPr>
      </w:pPr>
    </w:p>
    <w:p w:rsidR="00713638" w:rsidRPr="009A7E07" w:rsidRDefault="00713638" w:rsidP="009A7E07">
      <w:pPr>
        <w:spacing w:line="276" w:lineRule="auto"/>
        <w:jc w:val="both"/>
        <w:rPr>
          <w:rFonts w:ascii="Book Antiqua" w:eastAsia="Calibri" w:hAnsi="Book Antiqua" w:cs="Arial"/>
          <w:sz w:val="24"/>
          <w:szCs w:val="24"/>
          <w:lang w:val="en-IN" w:bidi="ar-SA"/>
        </w:rPr>
      </w:pPr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 xml:space="preserve">CO Attainment = 80 % of </w:t>
      </w:r>
      <w:r w:rsidRPr="009A7E07">
        <w:rPr>
          <w:rFonts w:ascii="Book Antiqua" w:eastAsia="Calibri" w:hAnsi="Book Antiqua" w:cs="Arial"/>
          <w:sz w:val="24"/>
          <w:szCs w:val="24"/>
          <w:lang w:val="en-IN" w:eastAsia="en-IN"/>
        </w:rPr>
        <w:t xml:space="preserve">Attainment Level of </w:t>
      </w:r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 xml:space="preserve">External Assessment   + </w:t>
      </w:r>
    </w:p>
    <w:p w:rsidR="00713638" w:rsidRPr="009A7E07" w:rsidRDefault="00713638" w:rsidP="009A7E07">
      <w:pPr>
        <w:spacing w:line="276" w:lineRule="auto"/>
        <w:jc w:val="both"/>
        <w:rPr>
          <w:rFonts w:ascii="Book Antiqua" w:eastAsia="Calibri" w:hAnsi="Book Antiqua" w:cs="Arial"/>
          <w:sz w:val="24"/>
          <w:szCs w:val="24"/>
          <w:lang w:val="en-IN" w:bidi="ar-SA"/>
        </w:rPr>
      </w:pPr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ab/>
      </w:r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ab/>
        <w:t xml:space="preserve">      20 % of </w:t>
      </w:r>
      <w:r w:rsidRPr="009A7E07">
        <w:rPr>
          <w:rFonts w:ascii="Book Antiqua" w:eastAsia="Calibri" w:hAnsi="Book Antiqua" w:cs="Arial"/>
          <w:sz w:val="24"/>
          <w:szCs w:val="24"/>
          <w:lang w:val="en-IN" w:eastAsia="en-IN"/>
        </w:rPr>
        <w:t xml:space="preserve">Attainment Level of </w:t>
      </w:r>
      <w:r w:rsidRPr="009A7E07">
        <w:rPr>
          <w:rFonts w:ascii="Book Antiqua" w:eastAsia="Calibri" w:hAnsi="Book Antiqua" w:cs="Arial"/>
          <w:sz w:val="24"/>
          <w:szCs w:val="24"/>
          <w:lang w:val="en-IN" w:bidi="ar-SA"/>
        </w:rPr>
        <w:t>Internal Assessment</w:t>
      </w:r>
    </w:p>
    <w:p w:rsidR="00713638" w:rsidRPr="009A7E07" w:rsidRDefault="00713638" w:rsidP="009A7E07">
      <w:pPr>
        <w:spacing w:after="200" w:line="276" w:lineRule="auto"/>
        <w:jc w:val="both"/>
        <w:rPr>
          <w:rFonts w:ascii="Book Antiqua" w:eastAsia="Calibri" w:hAnsi="Book Antiqua" w:cs="Arial"/>
          <w:sz w:val="24"/>
          <w:szCs w:val="24"/>
          <w:lang w:val="en-IN" w:bidi="ar-SA"/>
        </w:rPr>
      </w:pPr>
    </w:p>
    <w:p w:rsidR="00713638" w:rsidRPr="009A7E07" w:rsidRDefault="00713638" w:rsidP="009A7E07">
      <w:pPr>
        <w:spacing w:after="120" w:line="276" w:lineRule="auto"/>
        <w:jc w:val="both"/>
        <w:rPr>
          <w:rFonts w:ascii="Book Antiqua" w:hAnsi="Book Antiqua" w:cs="Arial"/>
          <w:b/>
          <w:bCs/>
          <w:color w:val="000000"/>
          <w:sz w:val="24"/>
          <w:szCs w:val="24"/>
          <w:lang w:bidi="ar-SA"/>
        </w:rPr>
      </w:pPr>
      <w:r w:rsidRPr="009A7E07">
        <w:rPr>
          <w:rFonts w:ascii="Book Antiqua" w:hAnsi="Book Antiqua" w:cs="Arial"/>
          <w:b/>
          <w:bCs/>
          <w:color w:val="000000"/>
          <w:sz w:val="24"/>
          <w:szCs w:val="24"/>
          <w:lang w:bidi="ar-SA"/>
        </w:rPr>
        <w:t>Indirect Assessment Methodologies for Program Outcomes (POs):</w:t>
      </w:r>
    </w:p>
    <w:p w:rsidR="00713638" w:rsidRPr="009A7E07" w:rsidRDefault="00713638" w:rsidP="009A7E07">
      <w:pPr>
        <w:spacing w:after="120" w:line="276" w:lineRule="auto"/>
        <w:jc w:val="both"/>
        <w:rPr>
          <w:rFonts w:ascii="Book Antiqua" w:hAnsi="Book Antiqua" w:cs="Arial"/>
          <w:bCs/>
          <w:color w:val="000000"/>
          <w:sz w:val="24"/>
          <w:szCs w:val="24"/>
          <w:lang w:bidi="ar-SA"/>
        </w:rPr>
      </w:pPr>
      <w:r w:rsidRPr="009A7E07">
        <w:rPr>
          <w:rFonts w:ascii="Book Antiqua" w:hAnsi="Book Antiqua" w:cs="Arial"/>
          <w:bCs/>
          <w:color w:val="000000"/>
          <w:sz w:val="24"/>
          <w:szCs w:val="24"/>
          <w:lang w:bidi="ar-SA"/>
        </w:rPr>
        <w:t xml:space="preserve">Indirect assessment methodologies for PO’s is carried out based on alumni feedback, program exit survey and employer survey. </w:t>
      </w:r>
    </w:p>
    <w:p w:rsidR="00713638" w:rsidRPr="009A7E07" w:rsidRDefault="00713638" w:rsidP="009A7E07">
      <w:pPr>
        <w:spacing w:line="276" w:lineRule="auto"/>
        <w:jc w:val="both"/>
        <w:rPr>
          <w:rFonts w:ascii="Book Antiqua" w:hAnsi="Book Antiqua" w:cs="Arial"/>
          <w:spacing w:val="-1"/>
          <w:sz w:val="24"/>
          <w:szCs w:val="24"/>
          <w:lang w:bidi="ar-SA"/>
        </w:rPr>
      </w:pPr>
      <w:r w:rsidRPr="009A7E07">
        <w:rPr>
          <w:rFonts w:ascii="Book Antiqua" w:hAnsi="Book Antiqua" w:cs="Arial"/>
          <w:b/>
          <w:sz w:val="24"/>
          <w:szCs w:val="24"/>
          <w:lang w:bidi="ar-SA"/>
        </w:rPr>
        <w:t>Overall PO Attainment</w:t>
      </w:r>
      <w:r w:rsidRPr="009A7E07">
        <w:rPr>
          <w:rFonts w:ascii="Book Antiqua" w:hAnsi="Book Antiqua" w:cs="Arial"/>
          <w:sz w:val="24"/>
          <w:szCs w:val="24"/>
          <w:lang w:bidi="ar-SA"/>
        </w:rPr>
        <w:t>= 80% of</w:t>
      </w:r>
      <w:r w:rsidRPr="009A7E07">
        <w:rPr>
          <w:rFonts w:ascii="Book Antiqua" w:hAnsi="Book Antiqua" w:cs="Arial"/>
          <w:spacing w:val="-2"/>
          <w:sz w:val="24"/>
          <w:szCs w:val="24"/>
          <w:lang w:bidi="ar-SA"/>
        </w:rPr>
        <w:t xml:space="preserve"> attainment through </w:t>
      </w:r>
      <w:r w:rsidRPr="009A7E07">
        <w:rPr>
          <w:rFonts w:ascii="Book Antiqua" w:hAnsi="Book Antiqua" w:cs="Arial"/>
          <w:spacing w:val="-1"/>
          <w:sz w:val="24"/>
          <w:szCs w:val="24"/>
          <w:lang w:bidi="ar-SA"/>
        </w:rPr>
        <w:t>direct</w:t>
      </w:r>
      <w:r w:rsidRPr="009A7E07">
        <w:rPr>
          <w:rFonts w:ascii="Book Antiqua" w:hAnsi="Book Antiqua" w:cs="Arial"/>
          <w:spacing w:val="-2"/>
          <w:sz w:val="24"/>
          <w:szCs w:val="24"/>
          <w:lang w:bidi="ar-SA"/>
        </w:rPr>
        <w:t xml:space="preserve"> </w:t>
      </w:r>
      <w:r w:rsidRPr="009A7E07">
        <w:rPr>
          <w:rFonts w:ascii="Book Antiqua" w:hAnsi="Book Antiqua" w:cs="Arial"/>
          <w:spacing w:val="-1"/>
          <w:sz w:val="24"/>
          <w:szCs w:val="24"/>
          <w:lang w:bidi="ar-SA"/>
        </w:rPr>
        <w:t>assessments +</w:t>
      </w:r>
    </w:p>
    <w:p w:rsidR="00713638" w:rsidRPr="009A7E07" w:rsidRDefault="00713638" w:rsidP="009A7E07">
      <w:pPr>
        <w:spacing w:line="276" w:lineRule="auto"/>
        <w:jc w:val="both"/>
        <w:rPr>
          <w:rFonts w:ascii="Book Antiqua" w:hAnsi="Book Antiqua" w:cs="Arial"/>
          <w:sz w:val="24"/>
          <w:szCs w:val="24"/>
          <w:lang w:bidi="ar-SA"/>
        </w:rPr>
      </w:pPr>
      <w:r w:rsidRPr="009A7E07">
        <w:rPr>
          <w:rFonts w:ascii="Book Antiqua" w:hAnsi="Book Antiqua" w:cs="Arial"/>
          <w:spacing w:val="-1"/>
          <w:sz w:val="24"/>
          <w:szCs w:val="24"/>
          <w:lang w:bidi="ar-SA"/>
        </w:rPr>
        <w:t xml:space="preserve">                                          </w:t>
      </w:r>
      <w:proofErr w:type="gramStart"/>
      <w:r w:rsidRPr="009A7E07">
        <w:rPr>
          <w:rFonts w:ascii="Book Antiqua" w:hAnsi="Book Antiqua" w:cs="Arial"/>
          <w:spacing w:val="-1"/>
          <w:sz w:val="24"/>
          <w:szCs w:val="24"/>
          <w:lang w:bidi="ar-SA"/>
        </w:rPr>
        <w:t>20% of</w:t>
      </w:r>
      <w:r w:rsidRPr="009A7E07">
        <w:rPr>
          <w:rFonts w:ascii="Book Antiqua" w:hAnsi="Book Antiqua" w:cs="Arial"/>
          <w:spacing w:val="-2"/>
          <w:sz w:val="24"/>
          <w:szCs w:val="24"/>
          <w:lang w:bidi="ar-SA"/>
        </w:rPr>
        <w:t xml:space="preserve"> attainment through</w:t>
      </w:r>
      <w:r w:rsidRPr="009A7E07">
        <w:rPr>
          <w:rFonts w:ascii="Book Antiqua" w:hAnsi="Book Antiqua" w:cs="Arial"/>
          <w:spacing w:val="-1"/>
          <w:sz w:val="24"/>
          <w:szCs w:val="24"/>
          <w:lang w:bidi="ar-SA"/>
        </w:rPr>
        <w:t xml:space="preserve"> indirect assessment.</w:t>
      </w:r>
      <w:proofErr w:type="gramEnd"/>
    </w:p>
    <w:bookmarkEnd w:id="0"/>
    <w:p w:rsidR="00F20BAD" w:rsidRPr="009A7E07" w:rsidRDefault="00F20BAD" w:rsidP="009A7E07">
      <w:pPr>
        <w:spacing w:line="276" w:lineRule="auto"/>
        <w:jc w:val="both"/>
        <w:rPr>
          <w:rFonts w:ascii="Book Antiqua" w:hAnsi="Book Antiqua"/>
        </w:rPr>
      </w:pPr>
    </w:p>
    <w:sectPr w:rsidR="00F20BAD" w:rsidRPr="009A7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38"/>
    <w:rsid w:val="00713638"/>
    <w:rsid w:val="009A7E07"/>
    <w:rsid w:val="00F2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38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38"/>
    <w:pPr>
      <w:spacing w:after="0" w:line="240" w:lineRule="auto"/>
    </w:pPr>
    <w:rPr>
      <w:rFonts w:ascii="Times New Roman" w:eastAsia="Times New Roman" w:hAnsi="Times New Roman" w:cs="Times New Roman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Workshop</cp:lastModifiedBy>
  <cp:revision>2</cp:revision>
  <dcterms:created xsi:type="dcterms:W3CDTF">2022-03-23T06:46:00Z</dcterms:created>
  <dcterms:modified xsi:type="dcterms:W3CDTF">2023-02-08T09:26:00Z</dcterms:modified>
</cp:coreProperties>
</file>