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22" w:rsidRPr="00FE769C" w:rsidRDefault="005B6B22" w:rsidP="005B6B22">
      <w:pPr>
        <w:rPr>
          <w:b/>
          <w:bCs/>
          <w:i/>
          <w:iCs/>
          <w:sz w:val="24"/>
          <w:szCs w:val="24"/>
        </w:rPr>
      </w:pPr>
      <w:r>
        <w:rPr>
          <w:b/>
          <w:bCs/>
          <w:i/>
          <w:iCs/>
          <w:sz w:val="24"/>
          <w:szCs w:val="24"/>
        </w:rPr>
        <w:t xml:space="preserve">2.5.2 </w:t>
      </w:r>
      <w:r w:rsidRPr="00FE769C">
        <w:rPr>
          <w:b/>
          <w:bCs/>
          <w:i/>
          <w:iCs/>
          <w:sz w:val="24"/>
          <w:szCs w:val="24"/>
        </w:rPr>
        <w:t xml:space="preserve">Mechanism to deal with internal/external examination related grievances is transparent, time- bound and efficient   </w:t>
      </w:r>
    </w:p>
    <w:p w:rsidR="005B6B22" w:rsidRDefault="005B6B22" w:rsidP="005B6B22">
      <w:pPr>
        <w:spacing w:after="200" w:line="276" w:lineRule="auto"/>
        <w:jc w:val="both"/>
        <w:rPr>
          <w:rFonts w:eastAsiaTheme="minorHAnsi"/>
          <w:color w:val="000000"/>
          <w:sz w:val="24"/>
          <w:szCs w:val="28"/>
          <w:lang w:val="en-IN" w:bidi="ar-SA"/>
        </w:rPr>
      </w:pPr>
    </w:p>
    <w:p w:rsidR="0089516F" w:rsidRPr="00DE36B0" w:rsidRDefault="0089516F" w:rsidP="0089516F">
      <w:pPr>
        <w:spacing w:after="120" w:line="288" w:lineRule="auto"/>
        <w:jc w:val="both"/>
        <w:rPr>
          <w:rFonts w:eastAsiaTheme="minorHAnsi"/>
          <w:b/>
          <w:color w:val="000000"/>
          <w:sz w:val="24"/>
          <w:szCs w:val="28"/>
          <w:lang w:val="en-IN" w:bidi="ar-SA"/>
        </w:rPr>
      </w:pPr>
      <w:r w:rsidRPr="00DE36B0">
        <w:rPr>
          <w:rFonts w:eastAsiaTheme="minorHAnsi"/>
          <w:b/>
          <w:color w:val="000000"/>
          <w:sz w:val="24"/>
          <w:szCs w:val="28"/>
          <w:lang w:val="en-IN" w:bidi="ar-SA"/>
        </w:rPr>
        <w:t>External examination related grievances-</w:t>
      </w:r>
    </w:p>
    <w:p w:rsidR="0089516F" w:rsidRPr="00DE36B0" w:rsidRDefault="0089516F" w:rsidP="0089516F">
      <w:pPr>
        <w:spacing w:after="120" w:line="288" w:lineRule="auto"/>
        <w:jc w:val="both"/>
        <w:rPr>
          <w:rFonts w:eastAsiaTheme="minorHAnsi"/>
          <w:color w:val="000000"/>
          <w:sz w:val="24"/>
          <w:szCs w:val="28"/>
          <w:lang w:val="en-IN" w:bidi="ar-SA"/>
        </w:rPr>
      </w:pPr>
      <w:r w:rsidRPr="00DE36B0">
        <w:rPr>
          <w:rFonts w:eastAsiaTheme="minorHAnsi"/>
          <w:color w:val="000000"/>
          <w:sz w:val="24"/>
          <w:szCs w:val="28"/>
          <w:lang w:val="en-IN" w:bidi="ar-SA"/>
        </w:rPr>
        <w:t xml:space="preserve">External (University) examination grievances are addressed by examination section as per the process laid down by the SPPU. Institute follows a time bound, efficient and transparent process for the examination related grievances of the students. To bring transparency in external examination related grievances, a separate hoarding is displayed at examination section detailing the processes to be followed for grievance </w:t>
      </w:r>
      <w:proofErr w:type="spellStart"/>
      <w:r w:rsidRPr="00DE36B0">
        <w:rPr>
          <w:rFonts w:eastAsiaTheme="minorHAnsi"/>
          <w:color w:val="000000"/>
          <w:sz w:val="24"/>
          <w:szCs w:val="28"/>
          <w:lang w:val="en-IN" w:bidi="ar-SA"/>
        </w:rPr>
        <w:t>redressal</w:t>
      </w:r>
      <w:proofErr w:type="spellEnd"/>
      <w:r w:rsidRPr="00DE36B0">
        <w:rPr>
          <w:rFonts w:eastAsiaTheme="minorHAnsi"/>
          <w:color w:val="000000"/>
          <w:sz w:val="24"/>
          <w:szCs w:val="28"/>
          <w:lang w:val="en-IN" w:bidi="ar-SA"/>
        </w:rPr>
        <w:t>. A College Exam Officer</w:t>
      </w:r>
      <w:r>
        <w:rPr>
          <w:rFonts w:eastAsiaTheme="minorHAnsi"/>
          <w:color w:val="000000"/>
          <w:sz w:val="24"/>
          <w:szCs w:val="28"/>
          <w:lang w:val="en-IN" w:bidi="ar-SA"/>
        </w:rPr>
        <w:t xml:space="preserve"> (CEO)</w:t>
      </w:r>
      <w:r w:rsidRPr="00DE36B0">
        <w:rPr>
          <w:rFonts w:eastAsiaTheme="minorHAnsi"/>
          <w:color w:val="000000"/>
          <w:sz w:val="24"/>
          <w:szCs w:val="28"/>
          <w:lang w:val="en-IN" w:bidi="ar-SA"/>
        </w:rPr>
        <w:t xml:space="preserve"> is appointed by the institute for the smooth conduction of University exams and for addressing exam related grievances as per the University rules.</w:t>
      </w:r>
    </w:p>
    <w:p w:rsidR="0089516F" w:rsidRPr="00DE36B0" w:rsidRDefault="0089516F" w:rsidP="0089516F">
      <w:pPr>
        <w:spacing w:after="120" w:line="288" w:lineRule="auto"/>
        <w:jc w:val="both"/>
        <w:rPr>
          <w:rFonts w:eastAsiaTheme="minorHAnsi"/>
          <w:b/>
          <w:color w:val="000000"/>
          <w:sz w:val="24"/>
          <w:szCs w:val="28"/>
          <w:lang w:val="en-IN" w:bidi="ar-SA"/>
        </w:rPr>
      </w:pPr>
      <w:r w:rsidRPr="00DE36B0">
        <w:rPr>
          <w:rFonts w:eastAsiaTheme="minorHAnsi"/>
          <w:b/>
          <w:color w:val="000000"/>
          <w:sz w:val="24"/>
          <w:szCs w:val="28"/>
          <w:lang w:val="en-IN" w:bidi="ar-SA"/>
        </w:rPr>
        <w:t>Internal examination related grievances-</w:t>
      </w:r>
    </w:p>
    <w:p w:rsidR="0089516F" w:rsidRPr="0089516F" w:rsidRDefault="0089516F" w:rsidP="0089516F">
      <w:pPr>
        <w:spacing w:after="120" w:line="288" w:lineRule="auto"/>
        <w:jc w:val="both"/>
        <w:rPr>
          <w:rFonts w:eastAsiaTheme="minorHAnsi"/>
          <w:b/>
          <w:i/>
          <w:color w:val="000000"/>
          <w:sz w:val="24"/>
          <w:szCs w:val="28"/>
          <w:lang w:val="en-IN" w:bidi="ar-SA"/>
        </w:rPr>
      </w:pPr>
      <w:r w:rsidRPr="0089516F">
        <w:rPr>
          <w:rFonts w:eastAsiaTheme="minorHAnsi"/>
          <w:b/>
          <w:i/>
          <w:color w:val="000000"/>
          <w:sz w:val="24"/>
          <w:szCs w:val="28"/>
          <w:lang w:val="en-IN" w:bidi="ar-SA"/>
        </w:rPr>
        <w:t>Unit Tests and Preliminary Examinations-</w:t>
      </w:r>
    </w:p>
    <w:p w:rsidR="0089516F" w:rsidRPr="00DE36B0" w:rsidRDefault="0089516F" w:rsidP="0089516F">
      <w:pPr>
        <w:spacing w:after="120" w:line="288" w:lineRule="auto"/>
        <w:jc w:val="both"/>
        <w:rPr>
          <w:rFonts w:eastAsiaTheme="minorHAnsi"/>
          <w:sz w:val="24"/>
          <w:szCs w:val="28"/>
          <w:lang w:val="en-IN" w:bidi="ar-SA"/>
        </w:rPr>
      </w:pPr>
      <w:r w:rsidRPr="00DE36B0">
        <w:rPr>
          <w:rFonts w:eastAsiaTheme="minorHAnsi"/>
          <w:color w:val="000000"/>
          <w:sz w:val="24"/>
          <w:szCs w:val="28"/>
          <w:lang w:val="en-IN" w:bidi="ar-SA"/>
        </w:rPr>
        <w:t>Institute conducts Unit tests and preliminary examination and answer sheets are evaluated in front of the stude</w:t>
      </w:r>
      <w:bookmarkStart w:id="0" w:name="_GoBack"/>
      <w:bookmarkEnd w:id="0"/>
      <w:r w:rsidRPr="00DE36B0">
        <w:rPr>
          <w:rFonts w:eastAsiaTheme="minorHAnsi"/>
          <w:color w:val="000000"/>
          <w:sz w:val="24"/>
          <w:szCs w:val="28"/>
          <w:lang w:val="en-IN" w:bidi="ar-SA"/>
        </w:rPr>
        <w:t>nts and the grievances are resolved.</w:t>
      </w:r>
    </w:p>
    <w:p w:rsidR="0089516F" w:rsidRPr="0089516F" w:rsidRDefault="0089516F" w:rsidP="0089516F">
      <w:pPr>
        <w:spacing w:after="120" w:line="288" w:lineRule="auto"/>
        <w:jc w:val="both"/>
        <w:rPr>
          <w:rFonts w:eastAsiaTheme="minorHAnsi"/>
          <w:b/>
          <w:i/>
          <w:color w:val="000000"/>
          <w:sz w:val="24"/>
          <w:szCs w:val="28"/>
          <w:lang w:val="en-IN" w:bidi="ar-SA"/>
        </w:rPr>
      </w:pPr>
      <w:r w:rsidRPr="0089516F">
        <w:rPr>
          <w:rFonts w:eastAsiaTheme="minorHAnsi"/>
          <w:b/>
          <w:i/>
          <w:color w:val="000000"/>
          <w:sz w:val="24"/>
          <w:szCs w:val="28"/>
          <w:lang w:val="en-IN" w:bidi="ar-SA"/>
        </w:rPr>
        <w:t>Term-work Evaluation-</w:t>
      </w:r>
    </w:p>
    <w:p w:rsidR="0089516F" w:rsidRDefault="0089516F" w:rsidP="0089516F">
      <w:pPr>
        <w:spacing w:after="120" w:line="288" w:lineRule="auto"/>
        <w:jc w:val="both"/>
      </w:pPr>
      <w:r w:rsidRPr="00DE36B0">
        <w:rPr>
          <w:rFonts w:eastAsiaTheme="minorHAnsi"/>
          <w:sz w:val="24"/>
          <w:szCs w:val="28"/>
          <w:lang w:val="en-IN" w:bidi="ar-SA"/>
        </w:rPr>
        <w:t>Term-work marks are given based on continuous evaluation process based on the performance of the students during the course of semester. Students are informed in advance the rubrics of continuous evaluation. Marks distribution is done based on evaluation of assignments, performance in internal Unit Tests, record in practical journals, performance of experiments and internal viva-voce. Grievances raised by the students regarding term-work marks are resolved collectively by subject teacher and HOD.</w:t>
      </w:r>
    </w:p>
    <w:sectPr w:rsidR="00895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B5C"/>
    <w:multiLevelType w:val="hybridMultilevel"/>
    <w:tmpl w:val="249E4418"/>
    <w:lvl w:ilvl="0" w:tplc="19EE2B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4F5C96"/>
    <w:multiLevelType w:val="hybridMultilevel"/>
    <w:tmpl w:val="6A00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A0987"/>
    <w:multiLevelType w:val="hybridMultilevel"/>
    <w:tmpl w:val="7EF6013E"/>
    <w:lvl w:ilvl="0" w:tplc="F6721F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22"/>
    <w:rsid w:val="003B32C3"/>
    <w:rsid w:val="005B6B22"/>
    <w:rsid w:val="0089516F"/>
    <w:rsid w:val="00F20B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22"/>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22"/>
    <w:pPr>
      <w:spacing w:after="200" w:line="276" w:lineRule="auto"/>
      <w:ind w:left="720"/>
      <w:contextualSpacing/>
    </w:pPr>
    <w:rPr>
      <w:rFonts w:ascii="Calibri" w:eastAsia="Calibri" w:hAnsi="Calibr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22"/>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22"/>
    <w:pPr>
      <w:spacing w:after="200" w:line="276" w:lineRule="auto"/>
      <w:ind w:left="720"/>
      <w:contextualSpacing/>
    </w:pPr>
    <w:rPr>
      <w:rFonts w:ascii="Calibri" w:eastAsia="Calibri" w:hAnsi="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Workshop</cp:lastModifiedBy>
  <cp:revision>2</cp:revision>
  <dcterms:created xsi:type="dcterms:W3CDTF">2022-03-23T06:44:00Z</dcterms:created>
  <dcterms:modified xsi:type="dcterms:W3CDTF">2023-02-08T09:21:00Z</dcterms:modified>
</cp:coreProperties>
</file>