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6A8" w:rsidRPr="004B3443" w:rsidRDefault="000053E9">
      <w:pPr>
        <w:pStyle w:val="normal0"/>
        <w:spacing w:line="240" w:lineRule="auto"/>
        <w:rPr>
          <w:rFonts w:ascii="Times New Roman" w:eastAsia="Times New Roman" w:hAnsi="Times New Roman" w:cs="Times New Roman"/>
          <w:b/>
        </w:rPr>
      </w:pPr>
      <w:r>
        <w:rPr>
          <w:rFonts w:ascii="Times New Roman" w:eastAsia="Times New Roman" w:hAnsi="Times New Roman" w:cs="Times New Roman"/>
          <w:b/>
          <w:sz w:val="24"/>
          <w:szCs w:val="24"/>
        </w:rPr>
        <w:t>1</w:t>
      </w:r>
      <w:r w:rsidRPr="004B3443">
        <w:rPr>
          <w:rFonts w:ascii="Times New Roman" w:eastAsia="Times New Roman" w:hAnsi="Times New Roman" w:cs="Times New Roman"/>
          <w:b/>
        </w:rPr>
        <w:t xml:space="preserve">.3.1 Institution integrates crosscutting issues relevant to Professional Ethics, Gender, Human Values, Environment and Sustainability into the Curriculum </w:t>
      </w:r>
    </w:p>
    <w:p w:rsidR="005926A8" w:rsidRPr="004B3443" w:rsidRDefault="000053E9">
      <w:pPr>
        <w:pStyle w:val="normal0"/>
        <w:rPr>
          <w:rFonts w:ascii="Times New Roman" w:eastAsia="Times New Roman" w:hAnsi="Times New Roman" w:cs="Times New Roman"/>
          <w:b/>
        </w:rPr>
      </w:pPr>
      <w:r w:rsidRPr="004B3443">
        <w:rPr>
          <w:rFonts w:ascii="Times New Roman" w:eastAsia="Times New Roman" w:hAnsi="Times New Roman" w:cs="Times New Roman"/>
          <w:b/>
        </w:rPr>
        <w:t>Table 1.3.1 Critical issues in Curriculum</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6"/>
        <w:gridCol w:w="1992"/>
        <w:gridCol w:w="2020"/>
        <w:gridCol w:w="4568"/>
      </w:tblGrid>
      <w:tr w:rsidR="005926A8" w:rsidRPr="004B3443" w:rsidTr="00782FAC">
        <w:tc>
          <w:tcPr>
            <w:tcW w:w="996" w:type="dxa"/>
          </w:tcPr>
          <w:p w:rsidR="005926A8" w:rsidRPr="004B3443" w:rsidRDefault="000053E9">
            <w:pPr>
              <w:pStyle w:val="normal0"/>
              <w:rPr>
                <w:rFonts w:ascii="Times New Roman" w:eastAsia="Times New Roman" w:hAnsi="Times New Roman" w:cs="Times New Roman"/>
                <w:b/>
              </w:rPr>
            </w:pPr>
            <w:r w:rsidRPr="004B3443">
              <w:rPr>
                <w:rFonts w:ascii="Times New Roman" w:eastAsia="Times New Roman" w:hAnsi="Times New Roman" w:cs="Times New Roman"/>
                <w:b/>
              </w:rPr>
              <w:t>Core courses</w:t>
            </w:r>
          </w:p>
        </w:tc>
        <w:tc>
          <w:tcPr>
            <w:tcW w:w="1992" w:type="dxa"/>
          </w:tcPr>
          <w:p w:rsidR="005926A8" w:rsidRPr="004B3443" w:rsidRDefault="000053E9">
            <w:pPr>
              <w:pStyle w:val="normal0"/>
              <w:rPr>
                <w:rFonts w:ascii="Times New Roman" w:eastAsia="Times New Roman" w:hAnsi="Times New Roman" w:cs="Times New Roman"/>
                <w:b/>
              </w:rPr>
            </w:pPr>
            <w:r w:rsidRPr="004B3443">
              <w:rPr>
                <w:rFonts w:ascii="Times New Roman" w:eastAsia="Times New Roman" w:hAnsi="Times New Roman" w:cs="Times New Roman"/>
                <w:b/>
              </w:rPr>
              <w:t>Course Name</w:t>
            </w:r>
          </w:p>
        </w:tc>
        <w:tc>
          <w:tcPr>
            <w:tcW w:w="2020" w:type="dxa"/>
          </w:tcPr>
          <w:p w:rsidR="005926A8" w:rsidRPr="004B3443" w:rsidRDefault="000053E9">
            <w:pPr>
              <w:pStyle w:val="normal0"/>
              <w:rPr>
                <w:rFonts w:ascii="Times New Roman" w:eastAsia="Times New Roman" w:hAnsi="Times New Roman" w:cs="Times New Roman"/>
                <w:b/>
              </w:rPr>
            </w:pPr>
            <w:r w:rsidRPr="004B3443">
              <w:rPr>
                <w:rFonts w:ascii="Times New Roman" w:eastAsia="Times New Roman" w:hAnsi="Times New Roman" w:cs="Times New Roman"/>
                <w:b/>
              </w:rPr>
              <w:t>cross cutting issue</w:t>
            </w:r>
          </w:p>
        </w:tc>
        <w:tc>
          <w:tcPr>
            <w:tcW w:w="4568" w:type="dxa"/>
          </w:tcPr>
          <w:p w:rsidR="005926A8" w:rsidRPr="004B3443" w:rsidRDefault="000053E9">
            <w:pPr>
              <w:pStyle w:val="normal0"/>
              <w:rPr>
                <w:rFonts w:ascii="Times New Roman" w:eastAsia="Times New Roman" w:hAnsi="Times New Roman" w:cs="Times New Roman"/>
                <w:b/>
              </w:rPr>
            </w:pPr>
            <w:r w:rsidRPr="004B3443">
              <w:rPr>
                <w:rFonts w:ascii="Times New Roman" w:eastAsia="Times New Roman" w:hAnsi="Times New Roman" w:cs="Times New Roman"/>
                <w:b/>
              </w:rPr>
              <w:t>Description of course</w:t>
            </w:r>
          </w:p>
        </w:tc>
      </w:tr>
      <w:tr w:rsidR="005926A8" w:rsidRPr="004B3443" w:rsidTr="00782FAC">
        <w:tc>
          <w:tcPr>
            <w:tcW w:w="996" w:type="dxa"/>
          </w:tcPr>
          <w:p w:rsidR="005926A8" w:rsidRPr="004B3443" w:rsidRDefault="000053E9" w:rsidP="00CE0F3F">
            <w:pPr>
              <w:pStyle w:val="normal0"/>
              <w:rPr>
                <w:rFonts w:ascii="Times New Roman" w:eastAsia="Times New Roman" w:hAnsi="Times New Roman" w:cs="Times New Roman"/>
              </w:rPr>
            </w:pPr>
            <w:r w:rsidRPr="004B3443">
              <w:rPr>
                <w:rFonts w:ascii="Times New Roman" w:eastAsia="Times New Roman" w:hAnsi="Times New Roman" w:cs="Times New Roman"/>
              </w:rPr>
              <w:t xml:space="preserve">SE </w:t>
            </w:r>
            <w:r w:rsidR="00CE0F3F" w:rsidRPr="004B3443">
              <w:rPr>
                <w:rFonts w:ascii="Times New Roman" w:eastAsia="Times New Roman" w:hAnsi="Times New Roman" w:cs="Times New Roman"/>
              </w:rPr>
              <w:t>ELEX</w:t>
            </w:r>
          </w:p>
        </w:tc>
        <w:tc>
          <w:tcPr>
            <w:tcW w:w="1992" w:type="dxa"/>
          </w:tcPr>
          <w:p w:rsidR="00CE0F3F" w:rsidRDefault="00CE0F3F">
            <w:pPr>
              <w:pStyle w:val="normal0"/>
            </w:pPr>
            <w:r w:rsidRPr="004B3443">
              <w:t>204192: Soft Skills-</w:t>
            </w:r>
          </w:p>
          <w:p w:rsidR="00782FAC" w:rsidRPr="004B3443" w:rsidRDefault="00782FAC">
            <w:pPr>
              <w:pStyle w:val="normal0"/>
              <w:rPr>
                <w:rFonts w:ascii="Times New Roman" w:eastAsia="Times New Roman" w:hAnsi="Times New Roman" w:cs="Times New Roman"/>
              </w:rPr>
            </w:pPr>
            <w:r>
              <w:t>(2012 PAT)</w:t>
            </w:r>
          </w:p>
        </w:tc>
        <w:tc>
          <w:tcPr>
            <w:tcW w:w="2020" w:type="dxa"/>
          </w:tcPr>
          <w:p w:rsidR="005926A8" w:rsidRPr="004B3443" w:rsidRDefault="000053E9">
            <w:pPr>
              <w:pStyle w:val="normal0"/>
              <w:rPr>
                <w:rFonts w:ascii="Times New Roman" w:eastAsia="Times New Roman" w:hAnsi="Times New Roman" w:cs="Times New Roman"/>
              </w:rPr>
            </w:pPr>
            <w:r w:rsidRPr="004B3443">
              <w:rPr>
                <w:rFonts w:ascii="Times New Roman" w:eastAsia="Times New Roman" w:hAnsi="Times New Roman" w:cs="Times New Roman"/>
              </w:rPr>
              <w:t>Professional ethics</w:t>
            </w:r>
          </w:p>
        </w:tc>
        <w:tc>
          <w:tcPr>
            <w:tcW w:w="4568" w:type="dxa"/>
          </w:tcPr>
          <w:p w:rsidR="00CE0F3F" w:rsidRPr="004B3443" w:rsidRDefault="00CE0F3F" w:rsidP="00CE0F3F">
            <w:pPr>
              <w:pStyle w:val="Default"/>
              <w:rPr>
                <w:bCs/>
                <w:iCs/>
                <w:sz w:val="22"/>
                <w:szCs w:val="22"/>
              </w:rPr>
            </w:pPr>
            <w:r w:rsidRPr="004B3443">
              <w:rPr>
                <w:rFonts w:eastAsia="Times New Roman"/>
                <w:sz w:val="22"/>
                <w:szCs w:val="22"/>
              </w:rPr>
              <w:t xml:space="preserve">The course teaches </w:t>
            </w:r>
            <w:r w:rsidR="004B3ACD" w:rsidRPr="004B3443">
              <w:rPr>
                <w:bCs/>
                <w:iCs/>
                <w:sz w:val="22"/>
                <w:szCs w:val="22"/>
              </w:rPr>
              <w:t>r</w:t>
            </w:r>
            <w:r w:rsidRPr="004B3443">
              <w:rPr>
                <w:bCs/>
                <w:iCs/>
                <w:sz w:val="22"/>
                <w:szCs w:val="22"/>
              </w:rPr>
              <w:t>ight and responsib</w:t>
            </w:r>
            <w:r w:rsidR="004B3ACD" w:rsidRPr="004B3443">
              <w:rPr>
                <w:bCs/>
                <w:iCs/>
                <w:sz w:val="22"/>
                <w:szCs w:val="22"/>
              </w:rPr>
              <w:t>ilities regarding Intellectual P</w:t>
            </w:r>
            <w:r w:rsidRPr="004B3443">
              <w:rPr>
                <w:bCs/>
                <w:iCs/>
                <w:sz w:val="22"/>
                <w:szCs w:val="22"/>
              </w:rPr>
              <w:t>roperty, workplac</w:t>
            </w:r>
            <w:r w:rsidR="004B3ACD" w:rsidRPr="004B3443">
              <w:rPr>
                <w:bCs/>
                <w:iCs/>
                <w:sz w:val="22"/>
                <w:szCs w:val="22"/>
              </w:rPr>
              <w:t>e rights and responsibilities, central professional r</w:t>
            </w:r>
            <w:r w:rsidRPr="004B3443">
              <w:rPr>
                <w:bCs/>
                <w:iCs/>
                <w:sz w:val="22"/>
                <w:szCs w:val="22"/>
              </w:rPr>
              <w:t xml:space="preserve">esponsibilities </w:t>
            </w:r>
            <w:r w:rsidR="004B3ACD" w:rsidRPr="004B3443">
              <w:rPr>
                <w:bCs/>
                <w:iCs/>
                <w:sz w:val="22"/>
                <w:szCs w:val="22"/>
              </w:rPr>
              <w:t>of engineers, r</w:t>
            </w:r>
            <w:r w:rsidRPr="004B3443">
              <w:rPr>
                <w:bCs/>
                <w:iCs/>
                <w:sz w:val="22"/>
                <w:szCs w:val="22"/>
              </w:rPr>
              <w:t>esponsibility for environme</w:t>
            </w:r>
            <w:r w:rsidR="004B3ACD" w:rsidRPr="004B3443">
              <w:rPr>
                <w:bCs/>
                <w:iCs/>
                <w:sz w:val="22"/>
                <w:szCs w:val="22"/>
              </w:rPr>
              <w:t>nt. Vision, mission, coaching, m</w:t>
            </w:r>
            <w:r w:rsidRPr="004B3443">
              <w:rPr>
                <w:bCs/>
                <w:iCs/>
                <w:sz w:val="22"/>
                <w:szCs w:val="22"/>
              </w:rPr>
              <w:t>entoring and counseling,</w:t>
            </w:r>
            <w:r w:rsidR="004B3ACD" w:rsidRPr="004B3443">
              <w:rPr>
                <w:bCs/>
                <w:iCs/>
                <w:sz w:val="22"/>
                <w:szCs w:val="22"/>
              </w:rPr>
              <w:t xml:space="preserve"> managing time, managing stress, meditation, s</w:t>
            </w:r>
            <w:r w:rsidRPr="004B3443">
              <w:rPr>
                <w:bCs/>
                <w:iCs/>
                <w:sz w:val="22"/>
                <w:szCs w:val="22"/>
              </w:rPr>
              <w:t>elf</w:t>
            </w:r>
          </w:p>
          <w:p w:rsidR="00CE0F3F" w:rsidRPr="004B3443" w:rsidRDefault="004B3ACD" w:rsidP="00CE0F3F">
            <w:pPr>
              <w:pStyle w:val="Default"/>
              <w:rPr>
                <w:bCs/>
                <w:iCs/>
                <w:sz w:val="22"/>
                <w:szCs w:val="22"/>
              </w:rPr>
            </w:pPr>
            <w:proofErr w:type="gramStart"/>
            <w:r w:rsidRPr="004B3443">
              <w:rPr>
                <w:bCs/>
                <w:iCs/>
                <w:sz w:val="22"/>
                <w:szCs w:val="22"/>
              </w:rPr>
              <w:t>learning ,</w:t>
            </w:r>
            <w:proofErr w:type="gramEnd"/>
            <w:r w:rsidRPr="004B3443">
              <w:rPr>
                <w:bCs/>
                <w:iCs/>
                <w:sz w:val="22"/>
                <w:szCs w:val="22"/>
              </w:rPr>
              <w:t xml:space="preserve"> c</w:t>
            </w:r>
            <w:r w:rsidR="00CE0F3F" w:rsidRPr="004B3443">
              <w:rPr>
                <w:bCs/>
                <w:iCs/>
                <w:sz w:val="22"/>
                <w:szCs w:val="22"/>
              </w:rPr>
              <w:t>omplex p</w:t>
            </w:r>
            <w:r w:rsidRPr="004B3443">
              <w:rPr>
                <w:bCs/>
                <w:iCs/>
                <w:sz w:val="22"/>
                <w:szCs w:val="22"/>
              </w:rPr>
              <w:t>roblem solving and creativity, c</w:t>
            </w:r>
            <w:r w:rsidR="00CE0F3F" w:rsidRPr="004B3443">
              <w:rPr>
                <w:bCs/>
                <w:iCs/>
                <w:sz w:val="22"/>
                <w:szCs w:val="22"/>
              </w:rPr>
              <w:t xml:space="preserve">orporate </w:t>
            </w:r>
            <w:r w:rsidRPr="004B3443">
              <w:rPr>
                <w:bCs/>
                <w:iCs/>
                <w:sz w:val="22"/>
                <w:szCs w:val="22"/>
              </w:rPr>
              <w:t>and business etiquettes. t</w:t>
            </w:r>
            <w:r w:rsidR="00CE0F3F" w:rsidRPr="004B3443">
              <w:rPr>
                <w:bCs/>
                <w:iCs/>
                <w:sz w:val="22"/>
                <w:szCs w:val="22"/>
              </w:rPr>
              <w:t xml:space="preserve">eam </w:t>
            </w:r>
            <w:r w:rsidRPr="004B3443">
              <w:rPr>
                <w:bCs/>
                <w:iCs/>
                <w:sz w:val="22"/>
                <w:szCs w:val="22"/>
              </w:rPr>
              <w:t>work, team effectiveness, t</w:t>
            </w:r>
            <w:r w:rsidR="00CE0F3F" w:rsidRPr="004B3443">
              <w:rPr>
                <w:bCs/>
                <w:iCs/>
                <w:sz w:val="22"/>
                <w:szCs w:val="22"/>
              </w:rPr>
              <w:t>eam</w:t>
            </w:r>
          </w:p>
          <w:p w:rsidR="00CE0F3F" w:rsidRPr="004B3443" w:rsidRDefault="004B3ACD" w:rsidP="00CE0F3F">
            <w:pPr>
              <w:pStyle w:val="Default"/>
              <w:rPr>
                <w:bCs/>
                <w:iCs/>
                <w:sz w:val="22"/>
                <w:szCs w:val="22"/>
              </w:rPr>
            </w:pPr>
            <w:proofErr w:type="gramStart"/>
            <w:r w:rsidRPr="004B3443">
              <w:rPr>
                <w:bCs/>
                <w:iCs/>
                <w:sz w:val="22"/>
                <w:szCs w:val="22"/>
              </w:rPr>
              <w:t>problem</w:t>
            </w:r>
            <w:proofErr w:type="gramEnd"/>
            <w:r w:rsidRPr="004B3443">
              <w:rPr>
                <w:bCs/>
                <w:iCs/>
                <w:sz w:val="22"/>
                <w:szCs w:val="22"/>
              </w:rPr>
              <w:t xml:space="preserve"> solving. V</w:t>
            </w:r>
            <w:r w:rsidR="00CE0F3F" w:rsidRPr="004B3443">
              <w:rPr>
                <w:bCs/>
                <w:iCs/>
                <w:sz w:val="22"/>
                <w:szCs w:val="22"/>
              </w:rPr>
              <w:t xml:space="preserve">alues and </w:t>
            </w:r>
            <w:r w:rsidRPr="004B3443">
              <w:rPr>
                <w:bCs/>
                <w:iCs/>
                <w:sz w:val="22"/>
                <w:szCs w:val="22"/>
              </w:rPr>
              <w:t>b</w:t>
            </w:r>
            <w:r w:rsidR="00CE0F3F" w:rsidRPr="004B3443">
              <w:rPr>
                <w:bCs/>
                <w:iCs/>
                <w:sz w:val="22"/>
                <w:szCs w:val="22"/>
              </w:rPr>
              <w:t>elief Systems.</w:t>
            </w:r>
          </w:p>
          <w:p w:rsidR="005926A8" w:rsidRPr="004B3443" w:rsidRDefault="005926A8" w:rsidP="00CE0F3F">
            <w:pPr>
              <w:pStyle w:val="normal0"/>
              <w:jc w:val="both"/>
              <w:rPr>
                <w:rFonts w:ascii="Times New Roman" w:eastAsia="Times New Roman" w:hAnsi="Times New Roman" w:cs="Times New Roman"/>
              </w:rPr>
            </w:pPr>
          </w:p>
        </w:tc>
      </w:tr>
      <w:tr w:rsidR="00C920CC" w:rsidRPr="004B3443" w:rsidTr="00782FAC">
        <w:tc>
          <w:tcPr>
            <w:tcW w:w="996" w:type="dxa"/>
          </w:tcPr>
          <w:p w:rsidR="00C920CC" w:rsidRPr="004B3443" w:rsidRDefault="00C920CC">
            <w:pPr>
              <w:pStyle w:val="normal0"/>
              <w:rPr>
                <w:rFonts w:ascii="Times New Roman" w:eastAsia="Times New Roman" w:hAnsi="Times New Roman" w:cs="Times New Roman"/>
              </w:rPr>
            </w:pPr>
            <w:r w:rsidRPr="004B3443">
              <w:rPr>
                <w:rFonts w:ascii="Times New Roman" w:eastAsia="Times New Roman" w:hAnsi="Times New Roman" w:cs="Times New Roman"/>
              </w:rPr>
              <w:t>SE ELEX</w:t>
            </w:r>
          </w:p>
        </w:tc>
        <w:tc>
          <w:tcPr>
            <w:tcW w:w="1992" w:type="dxa"/>
          </w:tcPr>
          <w:p w:rsidR="00C920CC" w:rsidRPr="004B3443" w:rsidRDefault="00C920CC" w:rsidP="00C920CC">
            <w:pPr>
              <w:pStyle w:val="Default"/>
              <w:rPr>
                <w:sz w:val="22"/>
                <w:szCs w:val="22"/>
              </w:rPr>
            </w:pPr>
            <w:r w:rsidRPr="004B3443">
              <w:rPr>
                <w:bCs/>
                <w:sz w:val="22"/>
                <w:szCs w:val="22"/>
              </w:rPr>
              <w:t>204192</w:t>
            </w:r>
            <w:r w:rsidR="00B5090B" w:rsidRPr="004B3443">
              <w:rPr>
                <w:bCs/>
                <w:sz w:val="22"/>
                <w:szCs w:val="22"/>
              </w:rPr>
              <w:t xml:space="preserve"> A</w:t>
            </w:r>
            <w:r w:rsidRPr="004B3443">
              <w:rPr>
                <w:bCs/>
                <w:sz w:val="22"/>
                <w:szCs w:val="22"/>
              </w:rPr>
              <w:t xml:space="preserve">: Road Safety Management </w:t>
            </w:r>
          </w:p>
          <w:p w:rsidR="00C920CC" w:rsidRPr="004B3443" w:rsidRDefault="00782FAC">
            <w:pPr>
              <w:pStyle w:val="normal0"/>
              <w:rPr>
                <w:rFonts w:ascii="Times New Roman" w:eastAsia="Times New Roman" w:hAnsi="Times New Roman" w:cs="Times New Roman"/>
              </w:rPr>
            </w:pPr>
            <w:r>
              <w:rPr>
                <w:rFonts w:ascii="Times New Roman" w:eastAsia="Times New Roman" w:hAnsi="Times New Roman" w:cs="Times New Roman"/>
              </w:rPr>
              <w:t>(2015PAT)</w:t>
            </w:r>
          </w:p>
        </w:tc>
        <w:tc>
          <w:tcPr>
            <w:tcW w:w="2020" w:type="dxa"/>
          </w:tcPr>
          <w:p w:rsidR="00C920CC" w:rsidRPr="004B3443" w:rsidRDefault="00C920CC" w:rsidP="008C5474">
            <w:pPr>
              <w:pStyle w:val="normal0"/>
              <w:rPr>
                <w:rFonts w:ascii="Times New Roman" w:eastAsia="Times New Roman" w:hAnsi="Times New Roman" w:cs="Times New Roman"/>
              </w:rPr>
            </w:pPr>
            <w:r w:rsidRPr="004B3443">
              <w:rPr>
                <w:rFonts w:ascii="Times New Roman" w:eastAsia="Times New Roman" w:hAnsi="Times New Roman" w:cs="Times New Roman"/>
              </w:rPr>
              <w:t>Social ethics</w:t>
            </w:r>
          </w:p>
        </w:tc>
        <w:tc>
          <w:tcPr>
            <w:tcW w:w="4568" w:type="dxa"/>
          </w:tcPr>
          <w:p w:rsidR="00B37AE4" w:rsidRPr="004B3443" w:rsidRDefault="00B37AE4" w:rsidP="00B37AE4">
            <w:pPr>
              <w:pStyle w:val="normal0"/>
              <w:rPr>
                <w:rFonts w:ascii="Times New Roman" w:hAnsi="Times New Roman" w:cs="Times New Roman"/>
              </w:rPr>
            </w:pPr>
            <w:r w:rsidRPr="004B3443">
              <w:rPr>
                <w:rFonts w:ascii="Times New Roman" w:eastAsia="Times New Roman" w:hAnsi="Times New Roman" w:cs="Times New Roman"/>
              </w:rPr>
              <w:t xml:space="preserve">The course highlights the </w:t>
            </w:r>
            <w:r w:rsidRPr="004B3443">
              <w:rPr>
                <w:rFonts w:ascii="Times New Roman" w:hAnsi="Times New Roman" w:cs="Times New Roman"/>
              </w:rPr>
              <w:t>need for stricter enforcement of law to ensure greater safety on roads and an environment-friendly road transport operation is of paramount importance. Safety and security are growing concerns for businesses, governments and the traveling public around the world</w:t>
            </w:r>
            <w:proofErr w:type="gramStart"/>
            <w:r w:rsidRPr="004B3443">
              <w:rPr>
                <w:rFonts w:ascii="Times New Roman" w:hAnsi="Times New Roman" w:cs="Times New Roman"/>
              </w:rPr>
              <w:t>,  also</w:t>
            </w:r>
            <w:proofErr w:type="gramEnd"/>
            <w:r w:rsidRPr="004B3443">
              <w:rPr>
                <w:rFonts w:ascii="Times New Roman" w:hAnsi="Times New Roman" w:cs="Times New Roman"/>
              </w:rPr>
              <w:t xml:space="preserve"> in India. It is, therefore, essential to take new initiatives in raising awareness, skill and </w:t>
            </w:r>
            <w:proofErr w:type="gramStart"/>
            <w:r w:rsidRPr="004B3443">
              <w:rPr>
                <w:rFonts w:ascii="Times New Roman" w:hAnsi="Times New Roman" w:cs="Times New Roman"/>
              </w:rPr>
              <w:t>knowledge  as</w:t>
            </w:r>
            <w:proofErr w:type="gramEnd"/>
            <w:r w:rsidRPr="004B3443">
              <w:rPr>
                <w:rFonts w:ascii="Times New Roman" w:hAnsi="Times New Roman" w:cs="Times New Roman"/>
              </w:rPr>
              <w:t xml:space="preserve"> one of the ibid stake holders who are expected to follow the rules and policies of the government in order to facilitate safety of individual and safe mobility of others. </w:t>
            </w:r>
          </w:p>
          <w:p w:rsidR="00C920CC" w:rsidRPr="004B3443" w:rsidRDefault="00C920CC">
            <w:pPr>
              <w:pStyle w:val="normal0"/>
              <w:rPr>
                <w:rFonts w:ascii="Times New Roman" w:eastAsia="Times New Roman" w:hAnsi="Times New Roman" w:cs="Times New Roman"/>
              </w:rPr>
            </w:pPr>
          </w:p>
        </w:tc>
      </w:tr>
      <w:tr w:rsidR="00C920CC" w:rsidRPr="004B3443" w:rsidTr="00782FAC">
        <w:tc>
          <w:tcPr>
            <w:tcW w:w="996" w:type="dxa"/>
          </w:tcPr>
          <w:p w:rsidR="00C920CC" w:rsidRPr="004B3443" w:rsidRDefault="00B5090B">
            <w:pPr>
              <w:pStyle w:val="normal0"/>
              <w:rPr>
                <w:rFonts w:ascii="Times New Roman" w:eastAsia="Times New Roman" w:hAnsi="Times New Roman" w:cs="Times New Roman"/>
              </w:rPr>
            </w:pPr>
            <w:r w:rsidRPr="004B3443">
              <w:rPr>
                <w:rFonts w:ascii="Times New Roman" w:eastAsia="Times New Roman" w:hAnsi="Times New Roman" w:cs="Times New Roman"/>
              </w:rPr>
              <w:t>SE ELEX</w:t>
            </w:r>
          </w:p>
        </w:tc>
        <w:tc>
          <w:tcPr>
            <w:tcW w:w="1992" w:type="dxa"/>
          </w:tcPr>
          <w:p w:rsidR="00B5090B" w:rsidRPr="004B3443" w:rsidRDefault="00B5090B" w:rsidP="00B5090B">
            <w:pPr>
              <w:pStyle w:val="Default"/>
              <w:rPr>
                <w:sz w:val="22"/>
                <w:szCs w:val="22"/>
              </w:rPr>
            </w:pPr>
            <w:r w:rsidRPr="004B3443">
              <w:rPr>
                <w:bCs/>
                <w:sz w:val="22"/>
                <w:szCs w:val="22"/>
              </w:rPr>
              <w:t>204192</w:t>
            </w:r>
            <w:r w:rsidR="000053E9" w:rsidRPr="004B3443">
              <w:rPr>
                <w:bCs/>
                <w:sz w:val="22"/>
                <w:szCs w:val="22"/>
              </w:rPr>
              <w:t xml:space="preserve">  A</w:t>
            </w:r>
            <w:r w:rsidRPr="004B3443">
              <w:rPr>
                <w:bCs/>
                <w:sz w:val="22"/>
                <w:szCs w:val="22"/>
              </w:rPr>
              <w:t>:</w:t>
            </w:r>
            <w:r w:rsidR="000053E9" w:rsidRPr="004B3443">
              <w:rPr>
                <w:bCs/>
                <w:sz w:val="22"/>
                <w:szCs w:val="22"/>
              </w:rPr>
              <w:t xml:space="preserve"> </w:t>
            </w:r>
            <w:r w:rsidRPr="004B3443">
              <w:rPr>
                <w:bCs/>
                <w:sz w:val="22"/>
                <w:szCs w:val="22"/>
              </w:rPr>
              <w:t>Japanese Language module-I</w:t>
            </w:r>
          </w:p>
          <w:p w:rsidR="00C920CC" w:rsidRPr="004B3443" w:rsidRDefault="00782FAC">
            <w:pPr>
              <w:pStyle w:val="normal0"/>
              <w:rPr>
                <w:rFonts w:ascii="Times New Roman" w:eastAsia="Times New Roman" w:hAnsi="Times New Roman" w:cs="Times New Roman"/>
              </w:rPr>
            </w:pPr>
            <w:r>
              <w:rPr>
                <w:rFonts w:ascii="Times New Roman" w:eastAsia="Times New Roman" w:hAnsi="Times New Roman" w:cs="Times New Roman"/>
              </w:rPr>
              <w:t>(2015PAT)</w:t>
            </w:r>
          </w:p>
        </w:tc>
        <w:tc>
          <w:tcPr>
            <w:tcW w:w="2020" w:type="dxa"/>
          </w:tcPr>
          <w:p w:rsidR="00C920CC" w:rsidRPr="004B3443" w:rsidRDefault="000053E9">
            <w:pPr>
              <w:pStyle w:val="normal0"/>
              <w:rPr>
                <w:rFonts w:ascii="Times New Roman" w:eastAsia="Times New Roman" w:hAnsi="Times New Roman" w:cs="Times New Roman"/>
              </w:rPr>
            </w:pPr>
            <w:r w:rsidRPr="004B3443">
              <w:rPr>
                <w:rFonts w:ascii="Times New Roman" w:eastAsia="Times New Roman" w:hAnsi="Times New Roman" w:cs="Times New Roman"/>
              </w:rPr>
              <w:t>Professional ethics</w:t>
            </w:r>
          </w:p>
        </w:tc>
        <w:tc>
          <w:tcPr>
            <w:tcW w:w="4568" w:type="dxa"/>
          </w:tcPr>
          <w:p w:rsidR="000053E9" w:rsidRPr="004B3443" w:rsidRDefault="008F1565" w:rsidP="000053E9">
            <w:pPr>
              <w:pStyle w:val="Default"/>
              <w:jc w:val="both"/>
              <w:rPr>
                <w:sz w:val="22"/>
                <w:szCs w:val="22"/>
              </w:rPr>
            </w:pPr>
            <w:r w:rsidRPr="004B3443">
              <w:rPr>
                <w:sz w:val="22"/>
                <w:szCs w:val="22"/>
              </w:rPr>
              <w:t xml:space="preserve">The </w:t>
            </w:r>
            <w:proofErr w:type="gramStart"/>
            <w:r w:rsidRPr="004B3443">
              <w:rPr>
                <w:sz w:val="22"/>
                <w:szCs w:val="22"/>
              </w:rPr>
              <w:t xml:space="preserve">course </w:t>
            </w:r>
            <w:r w:rsidR="000053E9" w:rsidRPr="004B3443">
              <w:rPr>
                <w:sz w:val="22"/>
                <w:szCs w:val="22"/>
              </w:rPr>
              <w:t xml:space="preserve"> introduce</w:t>
            </w:r>
            <w:proofErr w:type="gramEnd"/>
            <w:r w:rsidR="000053E9" w:rsidRPr="004B3443">
              <w:rPr>
                <w:sz w:val="22"/>
                <w:szCs w:val="22"/>
              </w:rPr>
              <w:t xml:space="preserve"> Japanese language with utmost professionalism to create awareness about the bright prospects and to enhance the proficiency and commitment. It will then prove to be the ultimate path to the quest for professional excellence. </w:t>
            </w:r>
          </w:p>
          <w:p w:rsidR="00C920CC" w:rsidRPr="004B3443" w:rsidRDefault="00C920CC">
            <w:pPr>
              <w:pStyle w:val="normal0"/>
              <w:jc w:val="both"/>
              <w:rPr>
                <w:rFonts w:ascii="Times New Roman" w:eastAsia="Times New Roman" w:hAnsi="Times New Roman" w:cs="Times New Roman"/>
              </w:rPr>
            </w:pPr>
          </w:p>
        </w:tc>
      </w:tr>
      <w:tr w:rsidR="00C920CC" w:rsidRPr="004B3443" w:rsidTr="00782FAC">
        <w:tc>
          <w:tcPr>
            <w:tcW w:w="996" w:type="dxa"/>
          </w:tcPr>
          <w:p w:rsidR="00C920CC" w:rsidRPr="004B3443" w:rsidRDefault="00632258">
            <w:pPr>
              <w:pStyle w:val="normal0"/>
              <w:rPr>
                <w:rFonts w:ascii="Times New Roman" w:eastAsia="Times New Roman" w:hAnsi="Times New Roman" w:cs="Times New Roman"/>
              </w:rPr>
            </w:pPr>
            <w:r w:rsidRPr="004B3443">
              <w:rPr>
                <w:rFonts w:ascii="Times New Roman" w:eastAsia="Times New Roman" w:hAnsi="Times New Roman" w:cs="Times New Roman"/>
              </w:rPr>
              <w:t>TE ELEX</w:t>
            </w:r>
          </w:p>
        </w:tc>
        <w:tc>
          <w:tcPr>
            <w:tcW w:w="1992" w:type="dxa"/>
          </w:tcPr>
          <w:p w:rsidR="00C920CC" w:rsidRDefault="00632258">
            <w:pPr>
              <w:pStyle w:val="normal0"/>
            </w:pPr>
            <w:r w:rsidRPr="004B3443">
              <w:t xml:space="preserve">304208:Business Management  and Organization </w:t>
            </w:r>
          </w:p>
          <w:p w:rsidR="00782FAC" w:rsidRPr="004B3443" w:rsidRDefault="00782FAC">
            <w:pPr>
              <w:pStyle w:val="normal0"/>
              <w:rPr>
                <w:rFonts w:ascii="Times New Roman" w:eastAsia="Times New Roman" w:hAnsi="Times New Roman" w:cs="Times New Roman"/>
              </w:rPr>
            </w:pPr>
            <w:r>
              <w:t>(2015PAT)</w:t>
            </w:r>
          </w:p>
        </w:tc>
        <w:tc>
          <w:tcPr>
            <w:tcW w:w="2020" w:type="dxa"/>
          </w:tcPr>
          <w:p w:rsidR="00632258" w:rsidRPr="004B3443" w:rsidRDefault="00632258" w:rsidP="008F1565">
            <w:pPr>
              <w:pStyle w:val="Default"/>
              <w:rPr>
                <w:bCs/>
                <w:iCs/>
                <w:sz w:val="22"/>
                <w:szCs w:val="22"/>
              </w:rPr>
            </w:pPr>
            <w:r w:rsidRPr="004B3443">
              <w:rPr>
                <w:bCs/>
                <w:iCs/>
                <w:sz w:val="22"/>
                <w:szCs w:val="22"/>
              </w:rPr>
              <w:t>Professional Ethics</w:t>
            </w:r>
          </w:p>
          <w:p w:rsidR="00CA5D4F" w:rsidRPr="004B3443" w:rsidRDefault="00CA5D4F">
            <w:pPr>
              <w:pStyle w:val="normal0"/>
              <w:rPr>
                <w:bCs/>
                <w:i/>
                <w:iCs/>
              </w:rPr>
            </w:pPr>
          </w:p>
          <w:p w:rsidR="00C920CC" w:rsidRPr="004B3443" w:rsidRDefault="00632258" w:rsidP="00782FAC">
            <w:pPr>
              <w:pStyle w:val="Default"/>
              <w:rPr>
                <w:rFonts w:eastAsia="Times New Roman"/>
              </w:rPr>
            </w:pPr>
            <w:r w:rsidRPr="00782FAC">
              <w:rPr>
                <w:bCs/>
                <w:iCs/>
                <w:sz w:val="22"/>
                <w:szCs w:val="22"/>
              </w:rPr>
              <w:t>Human Values</w:t>
            </w:r>
          </w:p>
        </w:tc>
        <w:tc>
          <w:tcPr>
            <w:tcW w:w="4568" w:type="dxa"/>
          </w:tcPr>
          <w:p w:rsidR="00C920CC" w:rsidRPr="004B3443" w:rsidRDefault="008F1565" w:rsidP="00632258">
            <w:pPr>
              <w:pStyle w:val="Default"/>
              <w:rPr>
                <w:bCs/>
                <w:iCs/>
                <w:sz w:val="22"/>
                <w:szCs w:val="22"/>
              </w:rPr>
            </w:pPr>
            <w:r w:rsidRPr="004B3443">
              <w:rPr>
                <w:rFonts w:eastAsia="Times New Roman"/>
                <w:sz w:val="22"/>
                <w:szCs w:val="22"/>
              </w:rPr>
              <w:t xml:space="preserve">The course </w:t>
            </w:r>
            <w:proofErr w:type="gramStart"/>
            <w:r w:rsidRPr="004B3443">
              <w:rPr>
                <w:rFonts w:eastAsia="Times New Roman"/>
                <w:sz w:val="22"/>
                <w:szCs w:val="22"/>
              </w:rPr>
              <w:t xml:space="preserve">highlights  </w:t>
            </w:r>
            <w:r w:rsidR="00632258" w:rsidRPr="004B3443">
              <w:rPr>
                <w:bCs/>
                <w:iCs/>
                <w:sz w:val="22"/>
                <w:szCs w:val="22"/>
              </w:rPr>
              <w:t>Professional</w:t>
            </w:r>
            <w:proofErr w:type="gramEnd"/>
            <w:r w:rsidR="00632258" w:rsidRPr="004B3443">
              <w:rPr>
                <w:bCs/>
                <w:iCs/>
                <w:sz w:val="22"/>
                <w:szCs w:val="22"/>
              </w:rPr>
              <w:t xml:space="preserve"> Ethics &amp;</w:t>
            </w:r>
            <w:bookmarkStart w:id="0" w:name="_GoBack"/>
            <w:bookmarkEnd w:id="0"/>
            <w:r w:rsidR="00632258" w:rsidRPr="004B3443">
              <w:rPr>
                <w:bCs/>
                <w:iCs/>
                <w:sz w:val="22"/>
                <w:szCs w:val="22"/>
              </w:rPr>
              <w:t xml:space="preserve"> Business Ethics</w:t>
            </w:r>
            <w:r w:rsidRPr="004B3443">
              <w:rPr>
                <w:bCs/>
                <w:iCs/>
                <w:sz w:val="22"/>
                <w:szCs w:val="22"/>
              </w:rPr>
              <w:t>.</w:t>
            </w:r>
          </w:p>
          <w:p w:rsidR="00632258" w:rsidRPr="004B3443" w:rsidRDefault="008F1565" w:rsidP="00CA5D4F">
            <w:pPr>
              <w:pStyle w:val="Default"/>
              <w:rPr>
                <w:rFonts w:eastAsia="Times New Roman"/>
                <w:sz w:val="22"/>
                <w:szCs w:val="22"/>
              </w:rPr>
            </w:pPr>
            <w:r w:rsidRPr="004B3443">
              <w:rPr>
                <w:bCs/>
                <w:iCs/>
                <w:sz w:val="22"/>
                <w:szCs w:val="22"/>
              </w:rPr>
              <w:t xml:space="preserve">It also </w:t>
            </w:r>
            <w:r w:rsidRPr="004B3443">
              <w:rPr>
                <w:rFonts w:eastAsia="Times New Roman"/>
                <w:sz w:val="22"/>
                <w:szCs w:val="22"/>
              </w:rPr>
              <w:t>highlights</w:t>
            </w:r>
            <w:r w:rsidR="00CA5D4F" w:rsidRPr="004B3443">
              <w:rPr>
                <w:rFonts w:eastAsia="Times New Roman"/>
                <w:sz w:val="22"/>
                <w:szCs w:val="22"/>
              </w:rPr>
              <w:t xml:space="preserve"> </w:t>
            </w:r>
            <w:r w:rsidR="00632258" w:rsidRPr="004B3443">
              <w:rPr>
                <w:bCs/>
                <w:iCs/>
                <w:sz w:val="22"/>
                <w:szCs w:val="22"/>
              </w:rPr>
              <w:t xml:space="preserve">Social Responsibilities </w:t>
            </w:r>
            <w:proofErr w:type="gramStart"/>
            <w:r w:rsidR="00632258" w:rsidRPr="004B3443">
              <w:rPr>
                <w:bCs/>
                <w:iCs/>
                <w:sz w:val="22"/>
                <w:szCs w:val="22"/>
              </w:rPr>
              <w:t xml:space="preserve">of </w:t>
            </w:r>
            <w:r w:rsidRPr="004B3443">
              <w:rPr>
                <w:bCs/>
                <w:iCs/>
                <w:sz w:val="22"/>
                <w:szCs w:val="22"/>
              </w:rPr>
              <w:t xml:space="preserve"> </w:t>
            </w:r>
            <w:r w:rsidR="00F50230" w:rsidRPr="004B3443">
              <w:rPr>
                <w:bCs/>
                <w:iCs/>
                <w:sz w:val="22"/>
                <w:szCs w:val="22"/>
              </w:rPr>
              <w:t>Business</w:t>
            </w:r>
            <w:proofErr w:type="gramEnd"/>
            <w:r w:rsidR="00F50230" w:rsidRPr="004B3443">
              <w:rPr>
                <w:bCs/>
                <w:iCs/>
                <w:sz w:val="22"/>
                <w:szCs w:val="22"/>
              </w:rPr>
              <w:t xml:space="preserve"> such as </w:t>
            </w:r>
            <w:r w:rsidR="00632258" w:rsidRPr="004B3443">
              <w:rPr>
                <w:bCs/>
                <w:iCs/>
                <w:sz w:val="22"/>
                <w:szCs w:val="22"/>
              </w:rPr>
              <w:t>Respon</w:t>
            </w:r>
            <w:r w:rsidR="00F50230" w:rsidRPr="004B3443">
              <w:rPr>
                <w:bCs/>
                <w:iCs/>
                <w:sz w:val="22"/>
                <w:szCs w:val="22"/>
              </w:rPr>
              <w:t>sibilities towards shareholders,</w:t>
            </w:r>
            <w:r w:rsidR="00CA5D4F" w:rsidRPr="004B3443">
              <w:rPr>
                <w:bCs/>
                <w:iCs/>
                <w:sz w:val="22"/>
                <w:szCs w:val="22"/>
              </w:rPr>
              <w:t xml:space="preserve"> </w:t>
            </w:r>
            <w:r w:rsidR="00632258" w:rsidRPr="004B3443">
              <w:rPr>
                <w:bCs/>
                <w:iCs/>
                <w:sz w:val="22"/>
                <w:szCs w:val="22"/>
              </w:rPr>
              <w:t>Responsibilities towards Customer</w:t>
            </w:r>
            <w:r w:rsidR="00F50230" w:rsidRPr="004B3443">
              <w:rPr>
                <w:bCs/>
                <w:iCs/>
                <w:sz w:val="22"/>
                <w:szCs w:val="22"/>
              </w:rPr>
              <w:t xml:space="preserve"> &amp;</w:t>
            </w:r>
            <w:r w:rsidR="00CA5D4F" w:rsidRPr="004B3443">
              <w:rPr>
                <w:bCs/>
                <w:iCs/>
                <w:sz w:val="22"/>
                <w:szCs w:val="22"/>
              </w:rPr>
              <w:t xml:space="preserve"> </w:t>
            </w:r>
            <w:r w:rsidR="00632258" w:rsidRPr="004B3443">
              <w:rPr>
                <w:bCs/>
                <w:iCs/>
                <w:sz w:val="22"/>
                <w:szCs w:val="22"/>
              </w:rPr>
              <w:t>Responsibilities towards Employee</w:t>
            </w:r>
            <w:r w:rsidR="00F50230" w:rsidRPr="004B3443">
              <w:rPr>
                <w:bCs/>
                <w:iCs/>
                <w:sz w:val="22"/>
                <w:szCs w:val="22"/>
              </w:rPr>
              <w:t>.</w:t>
            </w:r>
          </w:p>
        </w:tc>
      </w:tr>
    </w:tbl>
    <w:tbl>
      <w:tblPr>
        <w:tblW w:w="11384" w:type="dxa"/>
        <w:tblLayout w:type="fixed"/>
        <w:tblLook w:val="0000"/>
      </w:tblPr>
      <w:tblGrid>
        <w:gridCol w:w="11384"/>
      </w:tblGrid>
      <w:tr w:rsidR="004B3443" w:rsidRPr="004B3443" w:rsidTr="004B3443">
        <w:trPr>
          <w:trHeight w:val="112"/>
        </w:trPr>
        <w:tc>
          <w:tcPr>
            <w:tcW w:w="11384" w:type="dxa"/>
          </w:tcPr>
          <w:p w:rsidR="004B3443" w:rsidRDefault="004B3443" w:rsidP="00852035">
            <w:pPr>
              <w:autoSpaceDE w:val="0"/>
              <w:autoSpaceDN w:val="0"/>
              <w:adjustRightInd w:val="0"/>
              <w:spacing w:after="0" w:line="240" w:lineRule="auto"/>
              <w:jc w:val="center"/>
            </w:pPr>
            <w:bookmarkStart w:id="1" w:name="_gjdgxs" w:colFirst="0" w:colLast="0"/>
            <w:bookmarkEnd w:id="1"/>
            <w:r>
              <w:t xml:space="preserve">                                   </w:t>
            </w:r>
            <w:r w:rsidRPr="004B3443">
              <w:t xml:space="preserve"> </w:t>
            </w:r>
          </w:p>
          <w:p w:rsidR="004B3443" w:rsidRPr="004B3443" w:rsidRDefault="004B3443" w:rsidP="00852035">
            <w:pPr>
              <w:autoSpaceDE w:val="0"/>
              <w:autoSpaceDN w:val="0"/>
              <w:adjustRightInd w:val="0"/>
              <w:spacing w:after="0" w:line="240" w:lineRule="auto"/>
              <w:jc w:val="center"/>
              <w:rPr>
                <w:rFonts w:ascii="Times New Roman" w:hAnsi="Times New Roman" w:cs="Times New Roman"/>
                <w:color w:val="000000"/>
              </w:rPr>
            </w:pPr>
            <w:r>
              <w:t xml:space="preserve">                                         </w:t>
            </w:r>
            <w:r w:rsidRPr="004B3443">
              <w:t xml:space="preserve"> </w:t>
            </w:r>
            <w:r w:rsidRPr="004B3443">
              <w:rPr>
                <w:rFonts w:ascii="Times New Roman" w:hAnsi="Times New Roman" w:cs="Times New Roman"/>
                <w:b/>
                <w:bCs/>
                <w:color w:val="000000"/>
              </w:rPr>
              <w:t xml:space="preserve">(Prof. Gundal S.S.) </w:t>
            </w:r>
          </w:p>
        </w:tc>
      </w:tr>
      <w:tr w:rsidR="004B3443" w:rsidRPr="004B3443" w:rsidTr="004B3443">
        <w:trPr>
          <w:trHeight w:val="112"/>
        </w:trPr>
        <w:tc>
          <w:tcPr>
            <w:tcW w:w="11384" w:type="dxa"/>
          </w:tcPr>
          <w:p w:rsidR="004B3443" w:rsidRPr="004B3443" w:rsidRDefault="004B3443" w:rsidP="0085203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b/>
                <w:bCs/>
                <w:color w:val="000000"/>
              </w:rPr>
              <w:t xml:space="preserve">                                     </w:t>
            </w:r>
            <w:r w:rsidRPr="004B3443">
              <w:rPr>
                <w:rFonts w:ascii="Times New Roman" w:hAnsi="Times New Roman" w:cs="Times New Roman"/>
                <w:b/>
                <w:bCs/>
                <w:color w:val="000000"/>
              </w:rPr>
              <w:t>Head of the Department</w:t>
            </w:r>
          </w:p>
        </w:tc>
      </w:tr>
    </w:tbl>
    <w:p w:rsidR="005926A8" w:rsidRPr="004B3443" w:rsidRDefault="005926A8">
      <w:pPr>
        <w:pStyle w:val="normal0"/>
      </w:pPr>
    </w:p>
    <w:sectPr w:rsidR="005926A8" w:rsidRPr="004B3443" w:rsidSect="005926A8">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971AD"/>
    <w:multiLevelType w:val="hybridMultilevel"/>
    <w:tmpl w:val="B0FA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4C22ED"/>
    <w:multiLevelType w:val="hybridMultilevel"/>
    <w:tmpl w:val="53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5926A8"/>
    <w:rsid w:val="000053E9"/>
    <w:rsid w:val="001E3736"/>
    <w:rsid w:val="00356CEC"/>
    <w:rsid w:val="00385442"/>
    <w:rsid w:val="00420B06"/>
    <w:rsid w:val="004B3443"/>
    <w:rsid w:val="004B3ACD"/>
    <w:rsid w:val="005926A8"/>
    <w:rsid w:val="00632258"/>
    <w:rsid w:val="00782FAC"/>
    <w:rsid w:val="008F1565"/>
    <w:rsid w:val="00B37AE4"/>
    <w:rsid w:val="00B5090B"/>
    <w:rsid w:val="00C920CC"/>
    <w:rsid w:val="00CA5D4F"/>
    <w:rsid w:val="00CE0F3F"/>
    <w:rsid w:val="00CE7532"/>
    <w:rsid w:val="00F50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CEC"/>
  </w:style>
  <w:style w:type="paragraph" w:styleId="Heading1">
    <w:name w:val="heading 1"/>
    <w:basedOn w:val="normal0"/>
    <w:next w:val="normal0"/>
    <w:rsid w:val="005926A8"/>
    <w:pPr>
      <w:keepNext/>
      <w:keepLines/>
      <w:spacing w:before="480" w:after="120"/>
      <w:outlineLvl w:val="0"/>
    </w:pPr>
    <w:rPr>
      <w:b/>
      <w:sz w:val="48"/>
      <w:szCs w:val="48"/>
    </w:rPr>
  </w:style>
  <w:style w:type="paragraph" w:styleId="Heading2">
    <w:name w:val="heading 2"/>
    <w:basedOn w:val="normal0"/>
    <w:next w:val="normal0"/>
    <w:rsid w:val="005926A8"/>
    <w:pPr>
      <w:keepNext/>
      <w:keepLines/>
      <w:spacing w:before="360" w:after="80"/>
      <w:outlineLvl w:val="1"/>
    </w:pPr>
    <w:rPr>
      <w:b/>
      <w:sz w:val="36"/>
      <w:szCs w:val="36"/>
    </w:rPr>
  </w:style>
  <w:style w:type="paragraph" w:styleId="Heading3">
    <w:name w:val="heading 3"/>
    <w:basedOn w:val="normal0"/>
    <w:next w:val="normal0"/>
    <w:rsid w:val="005926A8"/>
    <w:pPr>
      <w:keepNext/>
      <w:keepLines/>
      <w:spacing w:before="280" w:after="80"/>
      <w:outlineLvl w:val="2"/>
    </w:pPr>
    <w:rPr>
      <w:b/>
      <w:sz w:val="28"/>
      <w:szCs w:val="28"/>
    </w:rPr>
  </w:style>
  <w:style w:type="paragraph" w:styleId="Heading4">
    <w:name w:val="heading 4"/>
    <w:basedOn w:val="normal0"/>
    <w:next w:val="normal0"/>
    <w:rsid w:val="005926A8"/>
    <w:pPr>
      <w:keepNext/>
      <w:keepLines/>
      <w:spacing w:before="240" w:after="40"/>
      <w:outlineLvl w:val="3"/>
    </w:pPr>
    <w:rPr>
      <w:b/>
      <w:sz w:val="24"/>
      <w:szCs w:val="24"/>
    </w:rPr>
  </w:style>
  <w:style w:type="paragraph" w:styleId="Heading5">
    <w:name w:val="heading 5"/>
    <w:basedOn w:val="normal0"/>
    <w:next w:val="normal0"/>
    <w:rsid w:val="005926A8"/>
    <w:pPr>
      <w:spacing w:line="240" w:lineRule="auto"/>
      <w:outlineLvl w:val="4"/>
    </w:pPr>
    <w:rPr>
      <w:rFonts w:ascii="Times New Roman" w:eastAsia="Times New Roman" w:hAnsi="Times New Roman" w:cs="Times New Roman"/>
      <w:b/>
      <w:sz w:val="20"/>
      <w:szCs w:val="20"/>
    </w:rPr>
  </w:style>
  <w:style w:type="paragraph" w:styleId="Heading6">
    <w:name w:val="heading 6"/>
    <w:basedOn w:val="normal0"/>
    <w:next w:val="normal0"/>
    <w:rsid w:val="005926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926A8"/>
  </w:style>
  <w:style w:type="paragraph" w:styleId="Title">
    <w:name w:val="Title"/>
    <w:basedOn w:val="normal0"/>
    <w:next w:val="normal0"/>
    <w:rsid w:val="005926A8"/>
    <w:pPr>
      <w:keepNext/>
      <w:keepLines/>
      <w:spacing w:before="480" w:after="120"/>
    </w:pPr>
    <w:rPr>
      <w:b/>
      <w:sz w:val="72"/>
      <w:szCs w:val="72"/>
    </w:rPr>
  </w:style>
  <w:style w:type="paragraph" w:styleId="Subtitle">
    <w:name w:val="Subtitle"/>
    <w:basedOn w:val="normal0"/>
    <w:next w:val="normal0"/>
    <w:rsid w:val="005926A8"/>
    <w:pPr>
      <w:keepNext/>
      <w:keepLines/>
      <w:spacing w:before="360" w:after="80"/>
    </w:pPr>
    <w:rPr>
      <w:rFonts w:ascii="Georgia" w:eastAsia="Georgia" w:hAnsi="Georgia" w:cs="Georgia"/>
      <w:i/>
      <w:color w:val="666666"/>
      <w:sz w:val="48"/>
      <w:szCs w:val="48"/>
    </w:rPr>
  </w:style>
  <w:style w:type="table" w:customStyle="1" w:styleId="a">
    <w:basedOn w:val="TableNormal"/>
    <w:rsid w:val="005926A8"/>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Default">
    <w:name w:val="Default"/>
    <w:rsid w:val="00CE0F3F"/>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sharad</dc:creator>
  <cp:lastModifiedBy>sharad</cp:lastModifiedBy>
  <cp:revision>9</cp:revision>
  <dcterms:created xsi:type="dcterms:W3CDTF">2021-01-07T05:18:00Z</dcterms:created>
  <dcterms:modified xsi:type="dcterms:W3CDTF">2021-03-25T03:39:00Z</dcterms:modified>
</cp:coreProperties>
</file>