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33" w:rsidRPr="00593E99" w:rsidRDefault="00435733" w:rsidP="00435733">
      <w:pPr>
        <w:rPr>
          <w:bCs/>
          <w:iCs/>
          <w:sz w:val="24"/>
          <w:szCs w:val="24"/>
        </w:rPr>
      </w:pPr>
      <w:proofErr w:type="gramStart"/>
      <w:r w:rsidRPr="00593E99">
        <w:rPr>
          <w:bCs/>
          <w:iCs/>
          <w:sz w:val="24"/>
          <w:szCs w:val="24"/>
        </w:rPr>
        <w:t>Institution  integrates</w:t>
      </w:r>
      <w:proofErr w:type="gramEnd"/>
      <w:r w:rsidRPr="00593E99">
        <w:rPr>
          <w:bCs/>
          <w:iCs/>
          <w:sz w:val="24"/>
          <w:szCs w:val="24"/>
        </w:rPr>
        <w:t xml:space="preserve"> crosscutting issues relevant to Professional  Ethics,  Gender, Human Values, Environment and Sustainability into the Curriculum</w:t>
      </w:r>
    </w:p>
    <w:p w:rsidR="00435733" w:rsidRPr="00593E99" w:rsidRDefault="00435733" w:rsidP="00435733">
      <w:pPr>
        <w:rPr>
          <w:b/>
          <w:bCs/>
          <w:iCs/>
          <w:sz w:val="24"/>
          <w:szCs w:val="24"/>
        </w:rPr>
      </w:pPr>
    </w:p>
    <w:p w:rsidR="00435733" w:rsidRPr="00FE769C" w:rsidRDefault="00435733" w:rsidP="00435733">
      <w:pPr>
        <w:rPr>
          <w:b/>
          <w:bCs/>
          <w:i/>
          <w:iCs/>
          <w:sz w:val="24"/>
          <w:szCs w:val="24"/>
        </w:rPr>
      </w:pPr>
      <w:r w:rsidRPr="00593E99">
        <w:rPr>
          <w:b/>
          <w:bCs/>
          <w:iCs/>
          <w:sz w:val="24"/>
          <w:szCs w:val="24"/>
        </w:rPr>
        <w:t>Table 1.3.1.Critical issues in Curriculum</w:t>
      </w:r>
    </w:p>
    <w:tbl>
      <w:tblPr>
        <w:tblStyle w:val="TableGrid"/>
        <w:tblW w:w="0" w:type="auto"/>
        <w:tblLook w:val="04A0"/>
      </w:tblPr>
      <w:tblGrid>
        <w:gridCol w:w="1458"/>
        <w:gridCol w:w="1440"/>
        <w:gridCol w:w="1800"/>
        <w:gridCol w:w="4878"/>
      </w:tblGrid>
      <w:tr w:rsidR="00593E99" w:rsidTr="00435733">
        <w:tc>
          <w:tcPr>
            <w:tcW w:w="1458" w:type="dxa"/>
          </w:tcPr>
          <w:p w:rsidR="00435733" w:rsidRDefault="00435733">
            <w:r>
              <w:t>Core Course</w:t>
            </w:r>
          </w:p>
        </w:tc>
        <w:tc>
          <w:tcPr>
            <w:tcW w:w="1440" w:type="dxa"/>
          </w:tcPr>
          <w:p w:rsidR="00435733" w:rsidRDefault="00435733">
            <w:r>
              <w:t>Course Name</w:t>
            </w:r>
          </w:p>
        </w:tc>
        <w:tc>
          <w:tcPr>
            <w:tcW w:w="1800" w:type="dxa"/>
          </w:tcPr>
          <w:p w:rsidR="00435733" w:rsidRDefault="00435733">
            <w:r>
              <w:t>Cross cutting issue</w:t>
            </w:r>
          </w:p>
        </w:tc>
        <w:tc>
          <w:tcPr>
            <w:tcW w:w="4878" w:type="dxa"/>
          </w:tcPr>
          <w:p w:rsidR="00435733" w:rsidRDefault="00435733">
            <w:r>
              <w:t>Description of course</w:t>
            </w:r>
          </w:p>
        </w:tc>
      </w:tr>
      <w:tr w:rsidR="00593E99" w:rsidTr="00435733">
        <w:tc>
          <w:tcPr>
            <w:tcW w:w="1458" w:type="dxa"/>
          </w:tcPr>
          <w:p w:rsidR="00435733" w:rsidRDefault="00435733">
            <w:r>
              <w:t>FE. Common</w:t>
            </w:r>
          </w:p>
        </w:tc>
        <w:tc>
          <w:tcPr>
            <w:tcW w:w="1440" w:type="dxa"/>
          </w:tcPr>
          <w:p w:rsidR="00435733" w:rsidRDefault="00435733" w:rsidP="00593E99">
            <w:r w:rsidRPr="00593E99">
              <w:t>101007: Audit course</w:t>
            </w:r>
          </w:p>
        </w:tc>
        <w:tc>
          <w:tcPr>
            <w:tcW w:w="1800" w:type="dxa"/>
          </w:tcPr>
          <w:p w:rsidR="00435733" w:rsidRPr="00593E99" w:rsidRDefault="00435733" w:rsidP="00435733">
            <w:r w:rsidRPr="00593E99">
              <w:t>Environmental Study</w:t>
            </w:r>
          </w:p>
          <w:p w:rsidR="00435733" w:rsidRDefault="00435733"/>
        </w:tc>
        <w:tc>
          <w:tcPr>
            <w:tcW w:w="4878" w:type="dxa"/>
          </w:tcPr>
          <w:p w:rsidR="00435733" w:rsidRDefault="00435733" w:rsidP="00435733">
            <w:r>
              <w:t xml:space="preserve">This course highlights on </w:t>
            </w:r>
            <w:r w:rsidRPr="00F74E97">
              <w:t xml:space="preserve">knowledge </w:t>
            </w:r>
            <w:proofErr w:type="gramStart"/>
            <w:r w:rsidRPr="00F74E97">
              <w:t>about  concepts</w:t>
            </w:r>
            <w:proofErr w:type="gramEnd"/>
            <w:r w:rsidRPr="00F74E97">
              <w:t xml:space="preserve"> and strategies related to sustainable development and various components of environment.</w:t>
            </w:r>
            <w:r>
              <w:t>.</w:t>
            </w:r>
            <w:r w:rsidRPr="00F74E97">
              <w:t xml:space="preserve">Also </w:t>
            </w:r>
            <w:r w:rsidR="00545B27">
              <w:t xml:space="preserve">creates </w:t>
            </w:r>
            <w:proofErr w:type="gramStart"/>
            <w:r w:rsidR="00545B27">
              <w:t>awareness</w:t>
            </w:r>
            <w:r>
              <w:t xml:space="preserve">  and</w:t>
            </w:r>
            <w:proofErr w:type="gramEnd"/>
            <w:r>
              <w:t xml:space="preserve"> gives </w:t>
            </w:r>
            <w:r w:rsidRPr="00F74E97">
              <w:t xml:space="preserve">information related to  biotic and </w:t>
            </w:r>
            <w:proofErr w:type="spellStart"/>
            <w:r w:rsidRPr="00F74E97">
              <w:t>abiotic</w:t>
            </w:r>
            <w:proofErr w:type="spellEnd"/>
            <w:r w:rsidRPr="00F74E97">
              <w:t xml:space="preserve"> factors within an ecosystem, to identify food chains, energy flow and </w:t>
            </w:r>
            <w:r w:rsidR="00545B27" w:rsidRPr="00F74E97">
              <w:t>relationships.</w:t>
            </w:r>
            <w:r w:rsidR="00545B27">
              <w:t xml:space="preserve"> This course</w:t>
            </w:r>
            <w:r>
              <w:t xml:space="preserve"> </w:t>
            </w:r>
            <w:r w:rsidR="00545B27">
              <w:t>enhances ability</w:t>
            </w:r>
            <w:r>
              <w:t xml:space="preserve"> </w:t>
            </w:r>
            <w:proofErr w:type="gramStart"/>
            <w:r>
              <w:t xml:space="preserve">to </w:t>
            </w:r>
            <w:r w:rsidRPr="00F74E97">
              <w:t xml:space="preserve"> understand</w:t>
            </w:r>
            <w:proofErr w:type="gramEnd"/>
            <w:r w:rsidRPr="00F74E97">
              <w:t xml:space="preserve">  the value of biodiversity and current efforts to conserve </w:t>
            </w:r>
            <w:r>
              <w:t xml:space="preserve"> </w:t>
            </w:r>
            <w:r w:rsidRPr="00F74E97">
              <w:t>biodiversity on national and local scale.</w:t>
            </w:r>
            <w:r>
              <w:t xml:space="preserve"> </w:t>
            </w:r>
          </w:p>
        </w:tc>
      </w:tr>
      <w:tr w:rsidR="00593E99" w:rsidTr="00435733">
        <w:tc>
          <w:tcPr>
            <w:tcW w:w="1458" w:type="dxa"/>
          </w:tcPr>
          <w:p w:rsidR="00435733" w:rsidRDefault="00435733">
            <w:r>
              <w:t>FE. Common</w:t>
            </w:r>
          </w:p>
        </w:tc>
        <w:tc>
          <w:tcPr>
            <w:tcW w:w="1440" w:type="dxa"/>
          </w:tcPr>
          <w:p w:rsidR="00593E99" w:rsidRDefault="00435733">
            <w:r w:rsidRPr="00F74E97">
              <w:t xml:space="preserve">107009 </w:t>
            </w:r>
            <w:r>
              <w:t>:</w:t>
            </w:r>
          </w:p>
          <w:p w:rsidR="00435733" w:rsidRDefault="00435733">
            <w:r w:rsidRPr="00F74E97">
              <w:t>Engineering Chemistry</w:t>
            </w:r>
          </w:p>
        </w:tc>
        <w:tc>
          <w:tcPr>
            <w:tcW w:w="1800" w:type="dxa"/>
          </w:tcPr>
          <w:p w:rsidR="00435733" w:rsidRDefault="00645F86">
            <w:r>
              <w:t xml:space="preserve">Natural resources and fuels </w:t>
            </w:r>
          </w:p>
        </w:tc>
        <w:tc>
          <w:tcPr>
            <w:tcW w:w="4878" w:type="dxa"/>
          </w:tcPr>
          <w:p w:rsidR="00645F86" w:rsidRPr="00F74E97" w:rsidRDefault="00545B27" w:rsidP="00645F86">
            <w:r>
              <w:t xml:space="preserve">Engineering </w:t>
            </w:r>
            <w:r w:rsidRPr="00F74E97">
              <w:t>Chemistry</w:t>
            </w:r>
            <w:r w:rsidR="00645F86">
              <w:t xml:space="preserve"> </w:t>
            </w:r>
            <w:proofErr w:type="gramStart"/>
            <w:r w:rsidR="00645F86">
              <w:t xml:space="preserve">gives </w:t>
            </w:r>
            <w:r w:rsidR="00645F86" w:rsidRPr="00F74E97">
              <w:t xml:space="preserve"> knowledge</w:t>
            </w:r>
            <w:proofErr w:type="gramEnd"/>
            <w:r w:rsidR="00645F86" w:rsidRPr="00F74E97">
              <w:t xml:space="preserve"> of sources of water, how surface water ,rain water and underground water becomes impure due to </w:t>
            </w:r>
            <w:proofErr w:type="spellStart"/>
            <w:r w:rsidR="00645F86" w:rsidRPr="00F74E97">
              <w:t>man made</w:t>
            </w:r>
            <w:proofErr w:type="spellEnd"/>
            <w:r w:rsidR="00645F86" w:rsidRPr="00F74E97">
              <w:t xml:space="preserve"> activities.</w:t>
            </w:r>
          </w:p>
          <w:p w:rsidR="00645F86" w:rsidRPr="00F74E97" w:rsidRDefault="00645F86" w:rsidP="00645F86">
            <w:r>
              <w:t xml:space="preserve">This course also give practical </w:t>
            </w:r>
            <w:proofErr w:type="gramStart"/>
            <w:r>
              <w:t xml:space="preserve">knowledge </w:t>
            </w:r>
            <w:r w:rsidRPr="00F74E97">
              <w:t xml:space="preserve"> </w:t>
            </w:r>
            <w:r>
              <w:t>of</w:t>
            </w:r>
            <w:proofErr w:type="gramEnd"/>
            <w:r>
              <w:t xml:space="preserve"> analysis of </w:t>
            </w:r>
            <w:r w:rsidRPr="00F74E97">
              <w:t xml:space="preserve"> water regarding its impurities in terms of hardness level, </w:t>
            </w:r>
            <w:proofErr w:type="spellStart"/>
            <w:r w:rsidRPr="00F74E97">
              <w:t>alkalineness</w:t>
            </w:r>
            <w:proofErr w:type="spellEnd"/>
            <w:r w:rsidRPr="00F74E97">
              <w:t xml:space="preserve"> of water etc.</w:t>
            </w:r>
          </w:p>
          <w:p w:rsidR="00645F86" w:rsidRPr="00F74E97" w:rsidRDefault="00645F86" w:rsidP="00645F86">
            <w:r>
              <w:t xml:space="preserve">It also </w:t>
            </w:r>
            <w:r w:rsidR="00545B27">
              <w:t xml:space="preserve">elaborates </w:t>
            </w:r>
            <w:r w:rsidR="00545B27" w:rsidRPr="00F74E97">
              <w:t>various</w:t>
            </w:r>
            <w:r w:rsidRPr="00F74E97">
              <w:t xml:space="preserve"> renewable and non renewable sources of energy, use of </w:t>
            </w:r>
            <w:proofErr w:type="gramStart"/>
            <w:r w:rsidRPr="00F74E97">
              <w:t>solid ,liquid</w:t>
            </w:r>
            <w:proofErr w:type="gramEnd"/>
            <w:r w:rsidRPr="00F74E97">
              <w:t xml:space="preserve"> and gaseous fuels for domestic and industrial purposes. </w:t>
            </w:r>
          </w:p>
          <w:p w:rsidR="00435733" w:rsidRDefault="00435733" w:rsidP="00645F86"/>
        </w:tc>
      </w:tr>
      <w:tr w:rsidR="005F7885" w:rsidTr="00435733">
        <w:tc>
          <w:tcPr>
            <w:tcW w:w="1458" w:type="dxa"/>
          </w:tcPr>
          <w:p w:rsidR="005F7885" w:rsidRDefault="005F7885">
            <w:r>
              <w:t>FE. Common</w:t>
            </w:r>
          </w:p>
        </w:tc>
        <w:tc>
          <w:tcPr>
            <w:tcW w:w="1440" w:type="dxa"/>
          </w:tcPr>
          <w:p w:rsidR="00593E99" w:rsidRDefault="00593E99" w:rsidP="005F7885">
            <w:r>
              <w:t>110013:</w:t>
            </w:r>
          </w:p>
          <w:p w:rsidR="005F7885" w:rsidRPr="00F74E97" w:rsidRDefault="005F7885" w:rsidP="005F7885">
            <w:r w:rsidRPr="00F74E97">
              <w:t>P</w:t>
            </w:r>
            <w:r>
              <w:t>roject based learning</w:t>
            </w:r>
          </w:p>
        </w:tc>
        <w:tc>
          <w:tcPr>
            <w:tcW w:w="1800" w:type="dxa"/>
          </w:tcPr>
          <w:p w:rsidR="005F7885" w:rsidRDefault="005F7885">
            <w:r>
              <w:t>Social learning</w:t>
            </w:r>
          </w:p>
        </w:tc>
        <w:tc>
          <w:tcPr>
            <w:tcW w:w="4878" w:type="dxa"/>
          </w:tcPr>
          <w:p w:rsidR="005F7885" w:rsidRPr="00F74E97" w:rsidRDefault="005F7885" w:rsidP="005F7885">
            <w:r>
              <w:t xml:space="preserve">This </w:t>
            </w:r>
            <w:r w:rsidR="002A641A">
              <w:t>course</w:t>
            </w:r>
            <w:r>
              <w:t xml:space="preserve"> </w:t>
            </w:r>
            <w:r w:rsidR="002A641A">
              <w:t>enables</w:t>
            </w:r>
            <w:r>
              <w:t xml:space="preserve"> s</w:t>
            </w:r>
            <w:r w:rsidRPr="00F74E97">
              <w:t>tudents to relate daily issues with learning .while doing mini project in group student will learn finding an issue, then study material available related to that project, fining materials required for its construction, to think in group and find solution and finally construct project.</w:t>
            </w:r>
          </w:p>
          <w:p w:rsidR="005F7885" w:rsidRDefault="005F7885" w:rsidP="005F7885"/>
        </w:tc>
      </w:tr>
    </w:tbl>
    <w:p w:rsidR="00FB5ECD" w:rsidRDefault="00FB5ECD"/>
    <w:sectPr w:rsidR="00FB5ECD" w:rsidSect="00FB5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35733"/>
    <w:rsid w:val="002A641A"/>
    <w:rsid w:val="00435733"/>
    <w:rsid w:val="00545B27"/>
    <w:rsid w:val="00593E99"/>
    <w:rsid w:val="005F7885"/>
    <w:rsid w:val="00645F86"/>
    <w:rsid w:val="00FB5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33"/>
    <w:pPr>
      <w:spacing w:after="0" w:line="240" w:lineRule="auto"/>
    </w:pPr>
    <w:rPr>
      <w:rFonts w:ascii="Times New Roman" w:eastAsia="Times New Roman" w:hAnsi="Times New Roman" w:cs="Times New Roman"/>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c:creator>
  <cp:lastModifiedBy>FE</cp:lastModifiedBy>
  <cp:revision>5</cp:revision>
  <dcterms:created xsi:type="dcterms:W3CDTF">2021-01-09T03:32:00Z</dcterms:created>
  <dcterms:modified xsi:type="dcterms:W3CDTF">2021-01-09T03:55:00Z</dcterms:modified>
</cp:coreProperties>
</file>